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МИНИСТЕРСТВО ЗДРАВООХРАНЕНИЯ РОССИЙСКОЙ ФЕДЕРАЦИИ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ПРИКАЗ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от</w:t>
      </w:r>
      <w:proofErr w:type="gramEnd"/>
      <w:r w:rsidRPr="007C3FB6">
        <w:rPr>
          <w:rFonts w:ascii="Times New Roman" w:hAnsi="Times New Roman" w:cs="Times New Roman"/>
        </w:rPr>
        <w:t xml:space="preserve"> 27 апреля 2021 г. N 404н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ОБ УТВЕРЖДЕНИИ ПОРЯДКА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ПРОВЕДЕНИЯ ПРОФИЛАКТИЧЕСКОГО МЕДИЦИНСКОГО ОСМОТРА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И ДИСПАНСЕРИЗАЦИИ ОПРЕДЕЛЕННЫХ ГРУПП ВЗРОСЛОГО НАСЕЛЕНИЯ</w:t>
      </w:r>
    </w:p>
    <w:p w:rsidR="00DF189C" w:rsidRDefault="00DF189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351"/>
        <w:gridCol w:w="113"/>
      </w:tblGrid>
      <w:tr w:rsidR="00DF189C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Default="00DF189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Default="00DF189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  <w:color w:val="392C69"/>
              </w:rPr>
              <w:t>Список изменяющих документов</w:t>
            </w:r>
          </w:p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  <w:color w:val="392C69"/>
              </w:rPr>
              <w:t>(</w:t>
            </w:r>
            <w:proofErr w:type="gramStart"/>
            <w:r w:rsidRPr="007C3FB6">
              <w:rPr>
                <w:rFonts w:ascii="Times New Roman" w:hAnsi="Times New Roman" w:cs="Times New Roman"/>
                <w:color w:val="392C69"/>
              </w:rPr>
              <w:t>в</w:t>
            </w:r>
            <w:proofErr w:type="gramEnd"/>
            <w:r w:rsidRPr="007C3FB6">
              <w:rPr>
                <w:rFonts w:ascii="Times New Roman" w:hAnsi="Times New Roman" w:cs="Times New Roman"/>
                <w:color w:val="392C69"/>
              </w:rPr>
              <w:t xml:space="preserve"> ред. Приказов Минздрава России от 01.02.2022 </w:t>
            </w:r>
            <w:hyperlink r:id="rId4">
              <w:r w:rsidRPr="007C3FB6">
                <w:rPr>
                  <w:rFonts w:ascii="Times New Roman" w:hAnsi="Times New Roman" w:cs="Times New Roman"/>
                  <w:color w:val="0000FF"/>
                </w:rPr>
                <w:t>N 44н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>,</w:t>
            </w:r>
          </w:p>
          <w:p w:rsidR="00DF189C" w:rsidRDefault="00DF189C">
            <w:pPr>
              <w:pStyle w:val="ConsPlusNormal"/>
              <w:jc w:val="center"/>
            </w:pPr>
            <w:proofErr w:type="gramStart"/>
            <w:r w:rsidRPr="007C3FB6">
              <w:rPr>
                <w:rFonts w:ascii="Times New Roman" w:hAnsi="Times New Roman" w:cs="Times New Roman"/>
                <w:color w:val="392C69"/>
              </w:rPr>
              <w:t>от</w:t>
            </w:r>
            <w:proofErr w:type="gramEnd"/>
            <w:r w:rsidRPr="007C3FB6">
              <w:rPr>
                <w:rFonts w:ascii="Times New Roman" w:hAnsi="Times New Roman" w:cs="Times New Roman"/>
                <w:color w:val="392C69"/>
              </w:rPr>
              <w:t xml:space="preserve"> 07.07.2023 </w:t>
            </w:r>
            <w:hyperlink r:id="rId5">
              <w:r w:rsidRPr="007C3FB6">
                <w:rPr>
                  <w:rFonts w:ascii="Times New Roman" w:hAnsi="Times New Roman" w:cs="Times New Roman"/>
                  <w:color w:val="0000FF"/>
                </w:rPr>
                <w:t>N 352н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 xml:space="preserve">, от 28.09.2023 </w:t>
            </w:r>
            <w:hyperlink r:id="rId6">
              <w:r w:rsidRPr="007C3FB6">
                <w:rPr>
                  <w:rFonts w:ascii="Times New Roman" w:hAnsi="Times New Roman" w:cs="Times New Roman"/>
                  <w:color w:val="0000FF"/>
                </w:rPr>
                <w:t>N 515н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 xml:space="preserve">, от 19.07.2024 </w:t>
            </w:r>
            <w:hyperlink r:id="rId7">
              <w:r w:rsidRPr="007C3FB6">
                <w:rPr>
                  <w:rFonts w:ascii="Times New Roman" w:hAnsi="Times New Roman" w:cs="Times New Roman"/>
                  <w:color w:val="0000FF"/>
                </w:rPr>
                <w:t>N 378н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Default="00DF189C">
            <w:pPr>
              <w:pStyle w:val="ConsPlusNormal"/>
            </w:pPr>
          </w:p>
        </w:tc>
      </w:tr>
    </w:tbl>
    <w:p w:rsidR="00DF189C" w:rsidRDefault="00DF189C">
      <w:pPr>
        <w:pStyle w:val="ConsPlusNormal"/>
        <w:ind w:firstLine="540"/>
        <w:jc w:val="both"/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В соответствии с </w:t>
      </w:r>
      <w:hyperlink r:id="rId8">
        <w:r w:rsidRPr="007C3FB6">
          <w:rPr>
            <w:rFonts w:ascii="Times New Roman" w:hAnsi="Times New Roman" w:cs="Times New Roman"/>
            <w:color w:val="0000FF"/>
          </w:rPr>
          <w:t>частью 7 статьи 46</w:t>
        </w:r>
      </w:hyperlink>
      <w:r w:rsidRPr="007C3FB6">
        <w:rPr>
          <w:rFonts w:ascii="Times New Roman" w:hAnsi="Times New Roman" w:cs="Times New Roman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2016, N 27, ст. 4219) приказываю: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1. Утвердить </w:t>
      </w:r>
      <w:hyperlink w:anchor="P36">
        <w:r w:rsidRPr="007C3FB6">
          <w:rPr>
            <w:rFonts w:ascii="Times New Roman" w:hAnsi="Times New Roman" w:cs="Times New Roman"/>
            <w:color w:val="0000FF"/>
          </w:rPr>
          <w:t>порядок</w:t>
        </w:r>
      </w:hyperlink>
      <w:r w:rsidRPr="007C3FB6">
        <w:rPr>
          <w:rFonts w:ascii="Times New Roman" w:hAnsi="Times New Roman" w:cs="Times New Roman"/>
        </w:rPr>
        <w:t xml:space="preserve"> проведения профилактического медицинского осмотра и диспансеризации определенных групп взрослого населения согласно приложению.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2. Признать утратившими силу:</w:t>
      </w:r>
    </w:p>
    <w:p w:rsidR="00DF189C" w:rsidRPr="007C3FB6" w:rsidRDefault="007C3FB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9">
        <w:proofErr w:type="gramStart"/>
        <w:r w:rsidR="00DF189C" w:rsidRPr="007C3FB6">
          <w:rPr>
            <w:rFonts w:ascii="Times New Roman" w:hAnsi="Times New Roman" w:cs="Times New Roman"/>
            <w:color w:val="0000FF"/>
          </w:rPr>
          <w:t>приказ</w:t>
        </w:r>
        <w:proofErr w:type="gramEnd"/>
      </w:hyperlink>
      <w:r w:rsidR="00DF189C" w:rsidRPr="007C3FB6">
        <w:rPr>
          <w:rFonts w:ascii="Times New Roman" w:hAnsi="Times New Roman" w:cs="Times New Roman"/>
        </w:rPr>
        <w:t xml:space="preserve"> Министерства здравоохранения Российской Федерации от 13 марта 2019 г. N 124н "Об утверждении порядка проведения профилактического медицинского осмотра и диспансеризации определенных групп взрослого населения" (зарегистрирован Министерством юстиции Российской Федерации 24 апреля 2019 г., регистрационный N 54495);</w:t>
      </w:r>
    </w:p>
    <w:p w:rsidR="00DF189C" w:rsidRPr="007C3FB6" w:rsidRDefault="007C3FB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0">
        <w:proofErr w:type="gramStart"/>
        <w:r w:rsidR="00DF189C" w:rsidRPr="007C3FB6">
          <w:rPr>
            <w:rFonts w:ascii="Times New Roman" w:hAnsi="Times New Roman" w:cs="Times New Roman"/>
            <w:color w:val="0000FF"/>
          </w:rPr>
          <w:t>приказ</w:t>
        </w:r>
        <w:proofErr w:type="gramEnd"/>
      </w:hyperlink>
      <w:r w:rsidR="00DF189C" w:rsidRPr="007C3FB6">
        <w:rPr>
          <w:rFonts w:ascii="Times New Roman" w:hAnsi="Times New Roman" w:cs="Times New Roman"/>
        </w:rPr>
        <w:t xml:space="preserve"> Министерства здравоохранения Российской Федерации от 2 сентября 2019 г. N 716н "О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13 марта 2019 г. N 124н" (зарегистрирован Министерством юстиции Российской Федерации 16 октября 2019 г. N 56254);</w:t>
      </w:r>
    </w:p>
    <w:p w:rsidR="00DF189C" w:rsidRPr="007C3FB6" w:rsidRDefault="007C3FB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1">
        <w:proofErr w:type="gramStart"/>
        <w:r w:rsidR="00DF189C" w:rsidRPr="007C3FB6">
          <w:rPr>
            <w:rFonts w:ascii="Times New Roman" w:hAnsi="Times New Roman" w:cs="Times New Roman"/>
            <w:color w:val="0000FF"/>
          </w:rPr>
          <w:t>приказ</w:t>
        </w:r>
        <w:proofErr w:type="gramEnd"/>
      </w:hyperlink>
      <w:r w:rsidR="00DF189C" w:rsidRPr="007C3FB6">
        <w:rPr>
          <w:rFonts w:ascii="Times New Roman" w:hAnsi="Times New Roman" w:cs="Times New Roman"/>
        </w:rPr>
        <w:t xml:space="preserve"> Министерства здравоохранения Российской Федерации от 2 декабря 2020 г. N 1278н "О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13 марта 2019 г. N 124н" (зарегистрирован Министерством юстиции Российской Федерации 22 декабря 2020 г. N 61693).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3. Настоящий приказ вступает в силу с 1 июля 2021 г. и действует до 1 июля 2027 г.</w:t>
      </w: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Министр</w:t>
      </w:r>
    </w:p>
    <w:p w:rsidR="00DF189C" w:rsidRDefault="00DF189C">
      <w:pPr>
        <w:pStyle w:val="ConsPlusNormal"/>
        <w:jc w:val="right"/>
      </w:pPr>
      <w:r w:rsidRPr="007C3FB6">
        <w:rPr>
          <w:rFonts w:ascii="Times New Roman" w:hAnsi="Times New Roman" w:cs="Times New Roman"/>
        </w:rPr>
        <w:t>М.А.МУРАШКО</w:t>
      </w:r>
    </w:p>
    <w:p w:rsidR="00DF189C" w:rsidRDefault="00DF189C">
      <w:pPr>
        <w:pStyle w:val="ConsPlusNormal"/>
        <w:ind w:firstLine="540"/>
        <w:jc w:val="both"/>
      </w:pPr>
    </w:p>
    <w:p w:rsidR="00DF189C" w:rsidRDefault="00DF189C">
      <w:pPr>
        <w:pStyle w:val="ConsPlusNormal"/>
        <w:jc w:val="both"/>
      </w:pPr>
    </w:p>
    <w:p w:rsidR="00DF189C" w:rsidRDefault="00DF189C">
      <w:pPr>
        <w:pStyle w:val="ConsPlusNormal"/>
        <w:jc w:val="both"/>
      </w:pPr>
    </w:p>
    <w:p w:rsidR="00DF189C" w:rsidRDefault="00DF189C">
      <w:pPr>
        <w:pStyle w:val="ConsPlusNormal"/>
        <w:jc w:val="both"/>
      </w:pPr>
    </w:p>
    <w:p w:rsidR="007C3FB6" w:rsidRDefault="007C3FB6">
      <w:pPr>
        <w:rPr>
          <w:rFonts w:ascii="Calibri" w:eastAsiaTheme="minorEastAsia" w:hAnsi="Calibri" w:cs="Calibri"/>
          <w:lang w:eastAsia="ru-RU"/>
        </w:rPr>
      </w:pPr>
      <w:r>
        <w:br w:type="page"/>
      </w:r>
    </w:p>
    <w:p w:rsidR="00DF189C" w:rsidRPr="007C3FB6" w:rsidRDefault="00DF189C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Приложение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к</w:t>
      </w:r>
      <w:proofErr w:type="gramEnd"/>
      <w:r w:rsidRPr="007C3FB6">
        <w:rPr>
          <w:rFonts w:ascii="Times New Roman" w:hAnsi="Times New Roman" w:cs="Times New Roman"/>
        </w:rPr>
        <w:t xml:space="preserve"> приказу Министерства здравоохранения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Российской Федерации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от</w:t>
      </w:r>
      <w:proofErr w:type="gramEnd"/>
      <w:r w:rsidRPr="007C3FB6">
        <w:rPr>
          <w:rFonts w:ascii="Times New Roman" w:hAnsi="Times New Roman" w:cs="Times New Roman"/>
        </w:rPr>
        <w:t xml:space="preserve"> 27.04.2021 N 404н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bookmarkStart w:id="0" w:name="P36"/>
      <w:bookmarkEnd w:id="0"/>
      <w:r w:rsidRPr="007C3FB6">
        <w:rPr>
          <w:rFonts w:ascii="Times New Roman" w:hAnsi="Times New Roman" w:cs="Times New Roman"/>
        </w:rPr>
        <w:t>ПОРЯДОК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ПРОВЕДЕНИЯ ПРОФИЛАКТИЧЕСКОГО МЕДИЦИНСКОГО ОСМОТРА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И ДИСПАНСЕРИЗАЦИИ ОПРЕДЕЛЕННЫХ ГРУПП ВЗРОСЛОГО НАСЕЛЕНИЯ</w:t>
      </w:r>
    </w:p>
    <w:p w:rsidR="00DF189C" w:rsidRPr="007C3FB6" w:rsidRDefault="00DF189C">
      <w:pPr>
        <w:pStyle w:val="ConsPlusNormal"/>
        <w:spacing w:after="1"/>
        <w:rPr>
          <w:rFonts w:ascii="Times New Roman" w:hAnsi="Times New Roman" w:cs="Times New Roman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351"/>
        <w:gridCol w:w="113"/>
      </w:tblGrid>
      <w:tr w:rsidR="00DF189C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Default="00DF189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Default="00DF189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  <w:color w:val="392C69"/>
              </w:rPr>
              <w:t>Список изменяющих документов</w:t>
            </w:r>
          </w:p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  <w:color w:val="392C69"/>
              </w:rPr>
              <w:t>(</w:t>
            </w:r>
            <w:proofErr w:type="gramStart"/>
            <w:r w:rsidRPr="007C3FB6">
              <w:rPr>
                <w:rFonts w:ascii="Times New Roman" w:hAnsi="Times New Roman" w:cs="Times New Roman"/>
                <w:color w:val="392C69"/>
              </w:rPr>
              <w:t>в</w:t>
            </w:r>
            <w:proofErr w:type="gramEnd"/>
            <w:r w:rsidRPr="007C3FB6">
              <w:rPr>
                <w:rFonts w:ascii="Times New Roman" w:hAnsi="Times New Roman" w:cs="Times New Roman"/>
                <w:color w:val="392C69"/>
              </w:rPr>
              <w:t xml:space="preserve"> ред. Приказов Минздрава России от 01.02.2022 </w:t>
            </w:r>
            <w:hyperlink r:id="rId12">
              <w:r w:rsidRPr="007C3FB6">
                <w:rPr>
                  <w:rFonts w:ascii="Times New Roman" w:hAnsi="Times New Roman" w:cs="Times New Roman"/>
                  <w:color w:val="0000FF"/>
                </w:rPr>
                <w:t>N 44н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>,</w:t>
            </w:r>
          </w:p>
          <w:p w:rsidR="00DF189C" w:rsidRDefault="00DF189C">
            <w:pPr>
              <w:pStyle w:val="ConsPlusNormal"/>
              <w:jc w:val="center"/>
            </w:pPr>
            <w:proofErr w:type="gramStart"/>
            <w:r w:rsidRPr="007C3FB6">
              <w:rPr>
                <w:rFonts w:ascii="Times New Roman" w:hAnsi="Times New Roman" w:cs="Times New Roman"/>
                <w:color w:val="392C69"/>
              </w:rPr>
              <w:t>от</w:t>
            </w:r>
            <w:proofErr w:type="gramEnd"/>
            <w:r w:rsidRPr="007C3FB6">
              <w:rPr>
                <w:rFonts w:ascii="Times New Roman" w:hAnsi="Times New Roman" w:cs="Times New Roman"/>
                <w:color w:val="392C69"/>
              </w:rPr>
              <w:t xml:space="preserve"> 07.07.2023 </w:t>
            </w:r>
            <w:hyperlink r:id="rId13">
              <w:r w:rsidRPr="007C3FB6">
                <w:rPr>
                  <w:rFonts w:ascii="Times New Roman" w:hAnsi="Times New Roman" w:cs="Times New Roman"/>
                  <w:color w:val="0000FF"/>
                </w:rPr>
                <w:t>N 352н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 xml:space="preserve">, от 28.09.2023 </w:t>
            </w:r>
            <w:hyperlink r:id="rId14">
              <w:r w:rsidRPr="007C3FB6">
                <w:rPr>
                  <w:rFonts w:ascii="Times New Roman" w:hAnsi="Times New Roman" w:cs="Times New Roman"/>
                  <w:color w:val="0000FF"/>
                </w:rPr>
                <w:t>N 515н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 xml:space="preserve">, от 19.07.2024 </w:t>
            </w:r>
            <w:hyperlink r:id="rId15">
              <w:r w:rsidRPr="007C3FB6">
                <w:rPr>
                  <w:rFonts w:ascii="Times New Roman" w:hAnsi="Times New Roman" w:cs="Times New Roman"/>
                  <w:color w:val="0000FF"/>
                </w:rPr>
                <w:t>N 378н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Default="00DF189C">
            <w:pPr>
              <w:pStyle w:val="ConsPlusNormal"/>
            </w:pPr>
          </w:p>
        </w:tc>
      </w:tr>
    </w:tbl>
    <w:p w:rsidR="00DF189C" w:rsidRDefault="00DF189C">
      <w:pPr>
        <w:pStyle w:val="ConsPlusNormal"/>
        <w:jc w:val="both"/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1. Настоящий порядок регулирует вопросы, связанные с проведением в медицинских организациях профилактического медицинского осмотра и диспансеризации следующих групп взрослого населения (в возрасте от 18 лет и старше):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работающие граждане;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2) неработающие граждане;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3) обучающиеся в образовательных организациях по очной форме.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Настоящий порядок не применяется в случаях, когда законодательными и иными нормативными правовыми актами Российской Федерации установлен иной порядок проведения профилактического медицинского осмотра или диспансеризации отдельных категорий граждан.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2. Профилактический медицинский осмотр проводится в целях раннего (своевременного) выявления состояний, заболеваний и факторов риска их развития, немедицинского потребления наркотических средств и психотропных веществ, а также в целях определения групп здоровья и выработки рекомендаций для пациентов.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Диспансеризация представляет собой комплекс мероприятий, включающий в себя профилактический медицинский осмотр и дополнительные методы обследований, проводимых в целях оценки состояния здоровья (включая определение группы здоровья и группы диспансерного наблюдения) и осуществляемых в отношении определенных групп населения в соответствии с законодательством Российской Федерации &lt;1&gt;.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&lt;1&gt; </w:t>
      </w:r>
      <w:hyperlink r:id="rId16">
        <w:r w:rsidRPr="007C3FB6">
          <w:rPr>
            <w:rFonts w:ascii="Times New Roman" w:hAnsi="Times New Roman" w:cs="Times New Roman"/>
            <w:color w:val="0000FF"/>
          </w:rPr>
          <w:t>Часть 4 статьи 46</w:t>
        </w:r>
      </w:hyperlink>
      <w:r w:rsidRPr="007C3FB6">
        <w:rPr>
          <w:rFonts w:ascii="Times New Roman" w:hAnsi="Times New Roman" w:cs="Times New Roman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2016, N 27, ст. 4219) (далее - Федеральный закон N 323-ФЗ).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3. Медицинские мероприятия, проводимые в рамках настоящего порядка, направлены на: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1) профилактику и раннее выявление (скрининг) хронических неинфекционных заболеваний (состояний), являющихся основной причиной инвалидности и преждевременной смертности населения Российской Федерации (далее - хронические неинфекционные заболевания), факторов риска их развития, включающих повышенный уровень артериального давления, </w:t>
      </w:r>
      <w:proofErr w:type="spellStart"/>
      <w:r w:rsidRPr="007C3FB6">
        <w:rPr>
          <w:rFonts w:ascii="Times New Roman" w:hAnsi="Times New Roman" w:cs="Times New Roman"/>
        </w:rPr>
        <w:t>гиперхолестеринемию</w:t>
      </w:r>
      <w:proofErr w:type="spellEnd"/>
      <w:r w:rsidRPr="007C3FB6">
        <w:rPr>
          <w:rFonts w:ascii="Times New Roman" w:hAnsi="Times New Roman" w:cs="Times New Roman"/>
        </w:rPr>
        <w:t>, повышенный уровень глюкозы в крови натощак, курение табака, риск пагубного потребления алкоголя, нерациональное питание, низкую физическую активность, избыточную массу тела или ожирение (далее - факторы риска), хронических инфекционных заболеваний, оценку репродуктивного здоровья и репродуктивных установок, а также риска потребления наркотических средств и психотропных веществ без назначения врача;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ред. </w:t>
      </w:r>
      <w:hyperlink r:id="rId17">
        <w:r w:rsidRPr="007C3FB6">
          <w:rPr>
            <w:rFonts w:ascii="Times New Roman" w:hAnsi="Times New Roman" w:cs="Times New Roman"/>
            <w:color w:val="0000FF"/>
          </w:rPr>
          <w:t>Приказа</w:t>
        </w:r>
      </w:hyperlink>
      <w:r w:rsidRPr="007C3FB6">
        <w:rPr>
          <w:rFonts w:ascii="Times New Roman" w:hAnsi="Times New Roman" w:cs="Times New Roman"/>
        </w:rPr>
        <w:t xml:space="preserve"> Минздрава России от 19.07.2024 N 378н)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2) определение группы здоровья, необходимых профилактических, лечебных, реабилитационных и оздоровительных мероприятий для граждан с выявленными хроническими неинфекционными заболеваниями и (или) факторами риска их развития, а также для здоровых </w:t>
      </w:r>
      <w:r w:rsidRPr="007C3FB6">
        <w:rPr>
          <w:rFonts w:ascii="Times New Roman" w:hAnsi="Times New Roman" w:cs="Times New Roman"/>
        </w:rPr>
        <w:lastRenderedPageBreak/>
        <w:t>граждан;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3) проведение профилактического консультирования граждан с выявленными хроническими неинфекционными заболеваниями и факторами риска их развития;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4) определение группы диспансерного наблюдения граждан с выявленными хроническими неинфекционными заболеваниями и иными заболеваниями (состояниями), включая граждан с высоким и очень высоким сердечно-сосудистым риском.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4. Профилактический медицинский осмотр проводится ежегодно: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в качестве самостоятельного мероприятия;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2) в рамках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3) в рамках диспансерного наблюдения (при проведении первого в текущем году диспансерного приема (осмотра, консультации).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5. Диспансеризация проводится: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1 раз в три года в возрасте от 18 до 39 лет включительно;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2) ежегодно в возрасте 40 лет и старше, а также в отношении отдельных категорий граждан, включая: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</w:t>
      </w:r>
      <w:proofErr w:type="gramEnd"/>
      <w:r w:rsidRPr="007C3FB6">
        <w:rPr>
          <w:rFonts w:ascii="Times New Roman" w:hAnsi="Times New Roman" w:cs="Times New Roman"/>
        </w:rPr>
        <w:t>) инвалидов Великой Отечественной войны и инвалидов боевых действий, а также участников Великой Отечественной войны, ставших инвалидами вследствие общего заболевания, трудового увечья или других причин (кроме лиц, инвалидность которых наступила вследствие их противоправных действий) &lt;2&gt;;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&lt;2&gt; В соответствии со </w:t>
      </w:r>
      <w:hyperlink r:id="rId18">
        <w:r w:rsidRPr="007C3FB6">
          <w:rPr>
            <w:rFonts w:ascii="Times New Roman" w:hAnsi="Times New Roman" w:cs="Times New Roman"/>
            <w:color w:val="0000FF"/>
          </w:rPr>
          <w:t>статьей 4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19">
        <w:r w:rsidRPr="007C3FB6">
          <w:rPr>
            <w:rFonts w:ascii="Times New Roman" w:hAnsi="Times New Roman" w:cs="Times New Roman"/>
            <w:color w:val="0000FF"/>
          </w:rPr>
          <w:t>подпунктом 11 пункта 1 статьи 14</w:t>
        </w:r>
      </w:hyperlink>
      <w:r w:rsidRPr="007C3FB6">
        <w:rPr>
          <w:rFonts w:ascii="Times New Roman" w:hAnsi="Times New Roman" w:cs="Times New Roman"/>
        </w:rPr>
        <w:t xml:space="preserve"> и </w:t>
      </w:r>
      <w:hyperlink r:id="rId20">
        <w:r w:rsidRPr="007C3FB6">
          <w:rPr>
            <w:rFonts w:ascii="Times New Roman" w:hAnsi="Times New Roman" w:cs="Times New Roman"/>
            <w:color w:val="0000FF"/>
          </w:rPr>
          <w:t>пунктом 2 статьи 15</w:t>
        </w:r>
      </w:hyperlink>
      <w:r w:rsidRPr="007C3FB6">
        <w:rPr>
          <w:rFonts w:ascii="Times New Roman" w:hAnsi="Times New Roman" w:cs="Times New Roman"/>
        </w:rPr>
        <w:t xml:space="preserve"> Федерального закона от 12 января 1995 г. N 5-ФЗ "О ветеранах" (Собрание законодательства Российской Федерации, 1995, N 3, ст. 168; 2004, N 35, ст. 3607; 2016, N 22, ст. 3097; 2019, N 40, ст. 5488) (далее - Федеральный закон N 5-ФЗ).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б</w:t>
      </w:r>
      <w:proofErr w:type="gramEnd"/>
      <w:r w:rsidRPr="007C3FB6">
        <w:rPr>
          <w:rFonts w:ascii="Times New Roman" w:hAnsi="Times New Roman" w:cs="Times New Roman"/>
        </w:rPr>
        <w:t>) лиц, награжденных знаком "Жителю блокадного Ленинграда", лиц, награжденных знаком "Житель осажденного Севастополя", лиц, награжденных знаком "Житель осажденного Сталинграда" и признанных инвалидами вследствие общего заболевания, трудового увечья и других причин (кроме лиц, инвалидность которых наступила вследствие их противоправных действий) &lt;3&gt;;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ред. </w:t>
      </w:r>
      <w:hyperlink r:id="rId21">
        <w:r w:rsidRPr="007C3FB6">
          <w:rPr>
            <w:rFonts w:ascii="Times New Roman" w:hAnsi="Times New Roman" w:cs="Times New Roman"/>
            <w:color w:val="0000FF"/>
          </w:rPr>
          <w:t>Приказа</w:t>
        </w:r>
      </w:hyperlink>
      <w:r w:rsidRPr="007C3FB6">
        <w:rPr>
          <w:rFonts w:ascii="Times New Roman" w:hAnsi="Times New Roman" w:cs="Times New Roman"/>
        </w:rPr>
        <w:t xml:space="preserve"> Минздрава России от 07.07.2023 N 352н)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&lt;3&gt; В соответствии с </w:t>
      </w:r>
      <w:hyperlink r:id="rId22">
        <w:r w:rsidRPr="007C3FB6">
          <w:rPr>
            <w:rFonts w:ascii="Times New Roman" w:hAnsi="Times New Roman" w:cs="Times New Roman"/>
            <w:color w:val="0000FF"/>
          </w:rPr>
          <w:t>подпунктом 1 пункта 2 статьи 18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5-ФЗ (Собрание законодательства Российской Федерации, 1995, N 3, ст. 168; 2016, N 22, ст. 3097).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>)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признанных инвалидами вследствие общего заболевания, трудового увечья и других причин (за исключением лиц, инвалидность которых наступила вследствие их противоправных действий) &lt;4&gt;;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&lt;4&gt; В соответствии с </w:t>
      </w:r>
      <w:hyperlink r:id="rId23">
        <w:r w:rsidRPr="007C3FB6">
          <w:rPr>
            <w:rFonts w:ascii="Times New Roman" w:hAnsi="Times New Roman" w:cs="Times New Roman"/>
            <w:color w:val="0000FF"/>
          </w:rPr>
          <w:t>частью 8 статьи 154</w:t>
        </w:r>
      </w:hyperlink>
      <w:r w:rsidRPr="007C3FB6">
        <w:rPr>
          <w:rFonts w:ascii="Times New Roman" w:hAnsi="Times New Roman" w:cs="Times New Roman"/>
        </w:rPr>
        <w:t xml:space="preserve"> Федерального закона от 22 августа 2004 г.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</w:t>
      </w:r>
      <w:r w:rsidRPr="007C3FB6">
        <w:rPr>
          <w:rFonts w:ascii="Times New Roman" w:hAnsi="Times New Roman" w:cs="Times New Roman"/>
        </w:rPr>
        <w:lastRenderedPageBreak/>
        <w:t>Российской Федерации" (Собрание законодательства Российской Федерации, 2004, N 35, ст. 3607; 2018, N 11, ст. 1591).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г</w:t>
      </w:r>
      <w:proofErr w:type="gramEnd"/>
      <w:r w:rsidRPr="007C3FB6">
        <w:rPr>
          <w:rFonts w:ascii="Times New Roman" w:hAnsi="Times New Roman" w:cs="Times New Roman"/>
        </w:rPr>
        <w:t>) работающих граждан, не достигших возраста, дающего право на назначение пенсии по старости, в том числе досрочно, в течение пяти лет до наступления такого возраста и работающих граждан, являющихся получателями пенсии по старости или пенсии за выслугу лет &lt;5&gt;.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&lt;5&gt; В соответствии со </w:t>
      </w:r>
      <w:hyperlink r:id="rId24">
        <w:r w:rsidRPr="007C3FB6">
          <w:rPr>
            <w:rFonts w:ascii="Times New Roman" w:hAnsi="Times New Roman" w:cs="Times New Roman"/>
            <w:color w:val="0000FF"/>
          </w:rPr>
          <w:t>статьей 185.1</w:t>
        </w:r>
      </w:hyperlink>
      <w:r w:rsidRPr="007C3FB6">
        <w:rPr>
          <w:rFonts w:ascii="Times New Roman" w:hAnsi="Times New Roman" w:cs="Times New Roman"/>
        </w:rPr>
        <w:t xml:space="preserve"> Трудового кодекса Российской Федерации (Собрание законодательства Российской Федерации, 2002, N 1, ст. 3; 2020, N 31, ст. 5020).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Годом прохождения диспансеризации считается календарный год, в котором гражданин достигает соответствующего возраста.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6. Перечень приемов (осмотров, консультаций) медицинскими работниками, исследований и иных медицинских вмешательств, проводимых в рамках профилактического медицинского осмотра и диспансеризации, определяется в соответствии с </w:t>
      </w:r>
      <w:hyperlink w:anchor="P190">
        <w:r w:rsidRPr="007C3FB6">
          <w:rPr>
            <w:rFonts w:ascii="Times New Roman" w:hAnsi="Times New Roman" w:cs="Times New Roman"/>
            <w:color w:val="0000FF"/>
          </w:rPr>
          <w:t>пунктами 16</w:t>
        </w:r>
      </w:hyperlink>
      <w:r w:rsidRPr="007C3FB6">
        <w:rPr>
          <w:rFonts w:ascii="Times New Roman" w:hAnsi="Times New Roman" w:cs="Times New Roman"/>
        </w:rPr>
        <w:t xml:space="preserve"> - </w:t>
      </w:r>
      <w:hyperlink w:anchor="P228">
        <w:r w:rsidRPr="007C3FB6">
          <w:rPr>
            <w:rFonts w:ascii="Times New Roman" w:hAnsi="Times New Roman" w:cs="Times New Roman"/>
            <w:color w:val="0000FF"/>
          </w:rPr>
          <w:t>18</w:t>
        </w:r>
      </w:hyperlink>
      <w:r w:rsidRPr="007C3FB6">
        <w:rPr>
          <w:rFonts w:ascii="Times New Roman" w:hAnsi="Times New Roman" w:cs="Times New Roman"/>
        </w:rPr>
        <w:t xml:space="preserve"> настоящего порядка и </w:t>
      </w:r>
      <w:hyperlink w:anchor="P295">
        <w:r w:rsidRPr="007C3FB6">
          <w:rPr>
            <w:rFonts w:ascii="Times New Roman" w:hAnsi="Times New Roman" w:cs="Times New Roman"/>
            <w:color w:val="0000FF"/>
          </w:rPr>
          <w:t>приложениями N 1</w:t>
        </w:r>
      </w:hyperlink>
      <w:r w:rsidRPr="007C3FB6">
        <w:rPr>
          <w:rFonts w:ascii="Times New Roman" w:hAnsi="Times New Roman" w:cs="Times New Roman"/>
        </w:rPr>
        <w:t xml:space="preserve"> и </w:t>
      </w:r>
      <w:hyperlink w:anchor="P3499">
        <w:r w:rsidRPr="007C3FB6">
          <w:rPr>
            <w:rFonts w:ascii="Times New Roman" w:hAnsi="Times New Roman" w:cs="Times New Roman"/>
            <w:color w:val="0000FF"/>
          </w:rPr>
          <w:t>N 2</w:t>
        </w:r>
      </w:hyperlink>
      <w:r w:rsidRPr="007C3FB6">
        <w:rPr>
          <w:rFonts w:ascii="Times New Roman" w:hAnsi="Times New Roman" w:cs="Times New Roman"/>
        </w:rPr>
        <w:t xml:space="preserve"> к настоящему порядку.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7. Профилактический медицинский осмотр и диспансеризация проводятся в рамках </w:t>
      </w:r>
      <w:hyperlink r:id="rId25">
        <w:r w:rsidRPr="007C3FB6">
          <w:rPr>
            <w:rFonts w:ascii="Times New Roman" w:hAnsi="Times New Roman" w:cs="Times New Roman"/>
            <w:color w:val="0000FF"/>
          </w:rPr>
          <w:t>программы</w:t>
        </w:r>
      </w:hyperlink>
      <w:r w:rsidRPr="007C3FB6">
        <w:rPr>
          <w:rFonts w:ascii="Times New Roman" w:hAnsi="Times New Roman" w:cs="Times New Roman"/>
        </w:rPr>
        <w:t xml:space="preserve">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В дополнение к профилактическим медицинским осмотрам и диспансеризации отдельные категории граждан проходят исследования и иные медицинские вмешательства в соответствии с перечнями исследований и иных медицинских вмешательств, установленными программой государственных гарантий бесплатного оказания гражданам медицинской помощи на соответствующий год и плановый период.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ред. </w:t>
      </w:r>
      <w:hyperlink r:id="rId26">
        <w:r w:rsidRPr="007C3FB6">
          <w:rPr>
            <w:rFonts w:ascii="Times New Roman" w:hAnsi="Times New Roman" w:cs="Times New Roman"/>
            <w:color w:val="0000FF"/>
          </w:rPr>
          <w:t>Приказа</w:t>
        </w:r>
      </w:hyperlink>
      <w:r w:rsidRPr="007C3FB6">
        <w:rPr>
          <w:rFonts w:ascii="Times New Roman" w:hAnsi="Times New Roman" w:cs="Times New Roman"/>
        </w:rPr>
        <w:t xml:space="preserve"> Минздрава России от 19.07.2024 N 378н)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Абзац утратил силу. - </w:t>
      </w:r>
      <w:hyperlink r:id="rId27">
        <w:r w:rsidRPr="007C3FB6">
          <w:rPr>
            <w:rFonts w:ascii="Times New Roman" w:hAnsi="Times New Roman" w:cs="Times New Roman"/>
            <w:color w:val="0000FF"/>
          </w:rPr>
          <w:t>Приказ</w:t>
        </w:r>
      </w:hyperlink>
      <w:r w:rsidRPr="007C3FB6">
        <w:rPr>
          <w:rFonts w:ascii="Times New Roman" w:hAnsi="Times New Roman" w:cs="Times New Roman"/>
        </w:rPr>
        <w:t xml:space="preserve"> Минздрава России от 19.07.2024 N 378н.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Органы исполнительной власти субъектов Российской Федерации в сфере охраны здоровья обеспечивают организацию прохождения гражданами профилактических медицинских осмотров, диспансеризации, в том числе в вечерние часы и субботу, а также предоставляют гражданам возможность дистанционной записи на приемы (осмотры, консультации) медицинскими работниками, исследования и иные медицинские вмешательства, проводимые в рамках профилактических медицинских осмотров и диспансеризации.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В случае использования в медицинской организации медицинской информационной системы медицинской организации или государственной информационной системы в сфере здравоохранения субъекта Российской Федерации органы исполнительной власти субъектов Российской Федерации в сфере охраны здоровья предоставляют гражданам возможность прохождения опроса (анкетирования), получения информации о целях и объемах профилактических медицинских осмотров и диспансеризации, записи на приемы (осмотры, консультации) медицинскими работниками, исследования и иные медицинские вмешательства, проводимые в рамках профилактических медицинских осмотров и диспансеризации, информирования о порядке прохождения медицинского осмотра и диспансеризации и последовательности приемов (осмотров, консультаций) медицинскими работниками, исследований и иных медицинских вмешательств, в том числе посредством использования федеральной государственной информационной системы "Единый портал государственных и муниципальных услуг (функций)" и иных информационных систем, предусмотренных </w:t>
      </w:r>
      <w:hyperlink r:id="rId28">
        <w:r w:rsidRPr="007C3FB6">
          <w:rPr>
            <w:rFonts w:ascii="Times New Roman" w:hAnsi="Times New Roman" w:cs="Times New Roman"/>
            <w:color w:val="0000FF"/>
          </w:rPr>
          <w:t>частью 5 статьи 91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323-ФЗ.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Профилактический медицинский осмотр и первый этап диспансеризации рекомендуется проводить в течение одного рабочего дня.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8. Органы исполнительной власти субъектов Российской Федерации в сфере охраны здоровья размещают на своих официальных сайтах в информационно-телекоммуникационной сети "Интернет" информацию о медицинских организациях, на базе которых граждане могут пройти профилактические медицинские осмотры и диспансеризацию.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При необходимости для проведения приемов (осмотров, консультаций) медицинскими работниками, исследований и иных медицинских вмешательств, проводимых в рамках профилактических медицинских осмотров и диспансеризации, могут привлекаться медицинские работники медицинских организаций, оказывающих специализированную медицинскую помощь.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9. Профилактический медицинский осмотр и диспансеризация осуществляются медицинскими организациями (иными организациями, осуществляющими медицинскую деятельность) (далее - медицинская организация) независимо от организационно-правовой формы, имеющими лицензию на осуществление медицинской деятельности, предусматривающей работы (услуги) по </w:t>
      </w:r>
      <w:hyperlink r:id="rId29">
        <w:r w:rsidRPr="007C3FB6">
          <w:rPr>
            <w:rFonts w:ascii="Times New Roman" w:hAnsi="Times New Roman" w:cs="Times New Roman"/>
            <w:color w:val="0000FF"/>
          </w:rPr>
          <w:t>"медицинским осмотрам профилактическим"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30">
        <w:r w:rsidRPr="007C3FB6">
          <w:rPr>
            <w:rFonts w:ascii="Times New Roman" w:hAnsi="Times New Roman" w:cs="Times New Roman"/>
            <w:color w:val="0000FF"/>
          </w:rPr>
          <w:t>"терапии"</w:t>
        </w:r>
      </w:hyperlink>
      <w:r w:rsidRPr="007C3FB6">
        <w:rPr>
          <w:rFonts w:ascii="Times New Roman" w:hAnsi="Times New Roman" w:cs="Times New Roman"/>
        </w:rPr>
        <w:t xml:space="preserve"> или </w:t>
      </w:r>
      <w:hyperlink r:id="rId31">
        <w:r w:rsidRPr="007C3FB6">
          <w:rPr>
            <w:rFonts w:ascii="Times New Roman" w:hAnsi="Times New Roman" w:cs="Times New Roman"/>
            <w:color w:val="0000FF"/>
          </w:rPr>
          <w:t>"общей врачебной практике (семейной медицине)"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32">
        <w:r w:rsidRPr="007C3FB6">
          <w:rPr>
            <w:rFonts w:ascii="Times New Roman" w:hAnsi="Times New Roman" w:cs="Times New Roman"/>
            <w:color w:val="0000FF"/>
          </w:rPr>
          <w:t>"акушерству и гинекологии"</w:t>
        </w:r>
      </w:hyperlink>
      <w:r w:rsidRPr="007C3FB6">
        <w:rPr>
          <w:rFonts w:ascii="Times New Roman" w:hAnsi="Times New Roman" w:cs="Times New Roman"/>
        </w:rPr>
        <w:t xml:space="preserve"> (для лицензий на осуществление медицинской деятельности, выданных до вступления в силу постановления Правительства Российской Федерации от 16 апреля 2012 г. N 291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7C3FB6">
        <w:rPr>
          <w:rFonts w:ascii="Times New Roman" w:hAnsi="Times New Roman" w:cs="Times New Roman"/>
        </w:rPr>
        <w:t>Сколково</w:t>
      </w:r>
      <w:proofErr w:type="spellEnd"/>
      <w:r w:rsidRPr="007C3FB6">
        <w:rPr>
          <w:rFonts w:ascii="Times New Roman" w:hAnsi="Times New Roman" w:cs="Times New Roman"/>
        </w:rPr>
        <w:t>")") &lt;6&gt; или "</w:t>
      </w:r>
      <w:hyperlink r:id="rId33">
        <w:r w:rsidRPr="007C3FB6">
          <w:rPr>
            <w:rFonts w:ascii="Times New Roman" w:hAnsi="Times New Roman" w:cs="Times New Roman"/>
            <w:color w:val="0000FF"/>
          </w:rPr>
          <w:t>акушерству и гинекологии</w:t>
        </w:r>
      </w:hyperlink>
      <w:r w:rsidRPr="007C3FB6">
        <w:rPr>
          <w:rFonts w:ascii="Times New Roman" w:hAnsi="Times New Roman" w:cs="Times New Roman"/>
        </w:rPr>
        <w:t xml:space="preserve"> (за исключением использования вспомогательных репродуктивных технологий)", "</w:t>
      </w:r>
      <w:hyperlink r:id="rId34">
        <w:r w:rsidRPr="007C3FB6">
          <w:rPr>
            <w:rFonts w:ascii="Times New Roman" w:hAnsi="Times New Roman" w:cs="Times New Roman"/>
            <w:color w:val="0000FF"/>
          </w:rPr>
          <w:t>акушерству и гинекологии</w:t>
        </w:r>
      </w:hyperlink>
      <w:r w:rsidRPr="007C3FB6">
        <w:rPr>
          <w:rFonts w:ascii="Times New Roman" w:hAnsi="Times New Roman" w:cs="Times New Roman"/>
        </w:rPr>
        <w:t xml:space="preserve"> (за исключением использования вспомогательных репродуктивных технологий и искусственного прерывания беременности)", </w:t>
      </w:r>
      <w:hyperlink r:id="rId35">
        <w:r w:rsidRPr="007C3FB6">
          <w:rPr>
            <w:rFonts w:ascii="Times New Roman" w:hAnsi="Times New Roman" w:cs="Times New Roman"/>
            <w:color w:val="0000FF"/>
          </w:rPr>
          <w:t>"акушерскому делу"</w:t>
        </w:r>
      </w:hyperlink>
      <w:r w:rsidRPr="007C3FB6">
        <w:rPr>
          <w:rFonts w:ascii="Times New Roman" w:hAnsi="Times New Roman" w:cs="Times New Roman"/>
        </w:rPr>
        <w:t xml:space="preserve"> или </w:t>
      </w:r>
      <w:hyperlink r:id="rId36">
        <w:r w:rsidRPr="007C3FB6">
          <w:rPr>
            <w:rFonts w:ascii="Times New Roman" w:hAnsi="Times New Roman" w:cs="Times New Roman"/>
            <w:color w:val="0000FF"/>
          </w:rPr>
          <w:t>"лечебному делу"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37">
        <w:r w:rsidRPr="007C3FB6">
          <w:rPr>
            <w:rFonts w:ascii="Times New Roman" w:hAnsi="Times New Roman" w:cs="Times New Roman"/>
            <w:color w:val="0000FF"/>
          </w:rPr>
          <w:t>"офтальмологии"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38">
        <w:r w:rsidRPr="007C3FB6">
          <w:rPr>
            <w:rFonts w:ascii="Times New Roman" w:hAnsi="Times New Roman" w:cs="Times New Roman"/>
            <w:color w:val="0000FF"/>
          </w:rPr>
          <w:t>"неврологии"</w:t>
        </w:r>
      </w:hyperlink>
      <w:r w:rsidRPr="007C3FB6">
        <w:rPr>
          <w:rFonts w:ascii="Times New Roman" w:hAnsi="Times New Roman" w:cs="Times New Roman"/>
        </w:rPr>
        <w:t>, "</w:t>
      </w:r>
      <w:hyperlink r:id="rId39">
        <w:r w:rsidRPr="007C3FB6">
          <w:rPr>
            <w:rFonts w:ascii="Times New Roman" w:hAnsi="Times New Roman" w:cs="Times New Roman"/>
            <w:color w:val="0000FF"/>
          </w:rPr>
          <w:t>оториноларингологии</w:t>
        </w:r>
      </w:hyperlink>
      <w:r w:rsidRPr="007C3FB6">
        <w:rPr>
          <w:rFonts w:ascii="Times New Roman" w:hAnsi="Times New Roman" w:cs="Times New Roman"/>
        </w:rPr>
        <w:t xml:space="preserve"> (за исключением </w:t>
      </w:r>
      <w:proofErr w:type="spellStart"/>
      <w:r w:rsidRPr="007C3FB6">
        <w:rPr>
          <w:rFonts w:ascii="Times New Roman" w:hAnsi="Times New Roman" w:cs="Times New Roman"/>
        </w:rPr>
        <w:t>кохлеарной</w:t>
      </w:r>
      <w:proofErr w:type="spellEnd"/>
      <w:r w:rsidRPr="007C3FB6">
        <w:rPr>
          <w:rFonts w:ascii="Times New Roman" w:hAnsi="Times New Roman" w:cs="Times New Roman"/>
        </w:rPr>
        <w:t xml:space="preserve"> имплантации)", </w:t>
      </w:r>
      <w:hyperlink r:id="rId40">
        <w:r w:rsidRPr="007C3FB6">
          <w:rPr>
            <w:rFonts w:ascii="Times New Roman" w:hAnsi="Times New Roman" w:cs="Times New Roman"/>
            <w:color w:val="0000FF"/>
          </w:rPr>
          <w:t>"хирургии"</w:t>
        </w:r>
      </w:hyperlink>
      <w:r w:rsidRPr="007C3FB6">
        <w:rPr>
          <w:rFonts w:ascii="Times New Roman" w:hAnsi="Times New Roman" w:cs="Times New Roman"/>
        </w:rPr>
        <w:t xml:space="preserve"> или </w:t>
      </w:r>
      <w:hyperlink r:id="rId41">
        <w:r w:rsidRPr="007C3FB6">
          <w:rPr>
            <w:rFonts w:ascii="Times New Roman" w:hAnsi="Times New Roman" w:cs="Times New Roman"/>
            <w:color w:val="0000FF"/>
          </w:rPr>
          <w:t>"</w:t>
        </w:r>
        <w:proofErr w:type="spellStart"/>
        <w:r w:rsidRPr="007C3FB6">
          <w:rPr>
            <w:rFonts w:ascii="Times New Roman" w:hAnsi="Times New Roman" w:cs="Times New Roman"/>
            <w:color w:val="0000FF"/>
          </w:rPr>
          <w:t>колопроктологии</w:t>
        </w:r>
        <w:proofErr w:type="spellEnd"/>
        <w:r w:rsidRPr="007C3FB6">
          <w:rPr>
            <w:rFonts w:ascii="Times New Roman" w:hAnsi="Times New Roman" w:cs="Times New Roman"/>
            <w:color w:val="0000FF"/>
          </w:rPr>
          <w:t>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42">
        <w:r w:rsidRPr="007C3FB6">
          <w:rPr>
            <w:rFonts w:ascii="Times New Roman" w:hAnsi="Times New Roman" w:cs="Times New Roman"/>
            <w:color w:val="0000FF"/>
          </w:rPr>
          <w:t>"рентгенологии"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43">
        <w:r w:rsidRPr="007C3FB6">
          <w:rPr>
            <w:rFonts w:ascii="Times New Roman" w:hAnsi="Times New Roman" w:cs="Times New Roman"/>
            <w:color w:val="0000FF"/>
          </w:rPr>
          <w:t>"клинической лабораторной диагностике"</w:t>
        </w:r>
      </w:hyperlink>
      <w:r w:rsidRPr="007C3FB6">
        <w:rPr>
          <w:rFonts w:ascii="Times New Roman" w:hAnsi="Times New Roman" w:cs="Times New Roman"/>
        </w:rPr>
        <w:t xml:space="preserve"> или </w:t>
      </w:r>
      <w:hyperlink r:id="rId44">
        <w:r w:rsidRPr="007C3FB6">
          <w:rPr>
            <w:rFonts w:ascii="Times New Roman" w:hAnsi="Times New Roman" w:cs="Times New Roman"/>
            <w:color w:val="0000FF"/>
          </w:rPr>
          <w:t>"лабораторной диагностике"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45">
        <w:r w:rsidRPr="007C3FB6">
          <w:rPr>
            <w:rFonts w:ascii="Times New Roman" w:hAnsi="Times New Roman" w:cs="Times New Roman"/>
            <w:color w:val="0000FF"/>
          </w:rPr>
          <w:t>"функциональной диагностике"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46">
        <w:r w:rsidRPr="007C3FB6">
          <w:rPr>
            <w:rFonts w:ascii="Times New Roman" w:hAnsi="Times New Roman" w:cs="Times New Roman"/>
            <w:color w:val="0000FF"/>
          </w:rPr>
          <w:t>"ультразвуковой диагностике"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47">
        <w:r w:rsidRPr="007C3FB6">
          <w:rPr>
            <w:rFonts w:ascii="Times New Roman" w:hAnsi="Times New Roman" w:cs="Times New Roman"/>
            <w:color w:val="0000FF"/>
          </w:rPr>
          <w:t>"урологии"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48">
        <w:r w:rsidRPr="007C3FB6">
          <w:rPr>
            <w:rFonts w:ascii="Times New Roman" w:hAnsi="Times New Roman" w:cs="Times New Roman"/>
            <w:color w:val="0000FF"/>
          </w:rPr>
          <w:t>"эндоскопии"</w:t>
        </w:r>
      </w:hyperlink>
      <w:r w:rsidRPr="007C3FB6">
        <w:rPr>
          <w:rFonts w:ascii="Times New Roman" w:hAnsi="Times New Roman" w:cs="Times New Roman"/>
        </w:rPr>
        <w:t>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&lt;6&gt; Собрание законодательства Российской Федерации, 2012, N 17, ст. 1965; 2020, N 49. ст. 7934.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10. Гражданин проходит профилактический медицинский осмотр и диспансеризацию в медицинской организации, в которой он получает первичную медико-санитарную помощь, в том числе по месту нахождения мобильной медицинской бригады, организованной в структуре медицинской организации, в которой гражданин получает первичную медико-санитарную помощь. Работники и обучающиеся в образовательной организации вправе пройти профилактический медицинский осмотр и (или) диспансеризацию в медицинской организации, не предусмотренной абзацем первым настоящего пункта и участвующей в реализации программы государственных гарантий бесплатного оказания гражданам медицинской помощи (далее - иная медицинская организация), в том числе по месту нахождения мобильной медицинской бригады, организованной в структуре иной медицинской организации (включая место работы и учебы).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ред. </w:t>
      </w:r>
      <w:hyperlink r:id="rId49">
        <w:r w:rsidRPr="007C3FB6">
          <w:rPr>
            <w:rFonts w:ascii="Times New Roman" w:hAnsi="Times New Roman" w:cs="Times New Roman"/>
            <w:color w:val="0000FF"/>
          </w:rPr>
          <w:t>Приказа</w:t>
        </w:r>
      </w:hyperlink>
      <w:r w:rsidRPr="007C3FB6">
        <w:rPr>
          <w:rFonts w:ascii="Times New Roman" w:hAnsi="Times New Roman" w:cs="Times New Roman"/>
        </w:rPr>
        <w:t xml:space="preserve"> Минздрава России от 28.09.2023 N 515н)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При отсутствии в населенном пункте, в котором проживает гражданин старше 65 лет, медицинской организации, в которой могут быть проведены профилактический медицинский осмотр или диспансеризация, может осуществляться перевозка гражданина в медицинскую организацию в рамках мер социальной поддержки, предусмотренных в субъекте Российской Федерации в соответствии с Федеральным </w:t>
      </w:r>
      <w:hyperlink r:id="rId50">
        <w:r w:rsidRPr="007C3FB6">
          <w:rPr>
            <w:rFonts w:ascii="Times New Roman" w:hAnsi="Times New Roman" w:cs="Times New Roman"/>
            <w:color w:val="0000FF"/>
          </w:rPr>
          <w:t>законом</w:t>
        </w:r>
      </w:hyperlink>
      <w:r w:rsidRPr="007C3FB6">
        <w:rPr>
          <w:rFonts w:ascii="Times New Roman" w:hAnsi="Times New Roman" w:cs="Times New Roman"/>
        </w:rPr>
        <w:t xml:space="preserve"> от 6 октября 1999 г.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&lt;7&gt;.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&lt;7&gt; Собрание законодательства Российской Федерации, 1999, N 42, ст. 5005; 2021, N 22, ст. 3690.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Медицинской организацией работающему гражданину выдается справка о прохождении профилактического медицинского осмотра или диспансеризации в день прохождения указанных осмотра (диспансеризации) в соответствии с </w:t>
      </w:r>
      <w:hyperlink r:id="rId51">
        <w:r w:rsidRPr="007C3FB6">
          <w:rPr>
            <w:rFonts w:ascii="Times New Roman" w:hAnsi="Times New Roman" w:cs="Times New Roman"/>
            <w:color w:val="0000FF"/>
          </w:rPr>
          <w:t>Порядком</w:t>
        </w:r>
      </w:hyperlink>
      <w:r w:rsidRPr="007C3FB6">
        <w:rPr>
          <w:rFonts w:ascii="Times New Roman" w:hAnsi="Times New Roman" w:cs="Times New Roman"/>
        </w:rPr>
        <w:t xml:space="preserve"> выдачи медицинскими организациями справок и медицинских заключений, утвержденным приказом Министерства здравоохранения Российской Федерации от 14 сентября 2020 г. N 972н &lt;8&gt;.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&lt;8&gt; Зарегистрирован Министерством юстиции Российской Федерации 4 декабря 2020 г., </w:t>
      </w:r>
      <w:r w:rsidRPr="007C3FB6">
        <w:rPr>
          <w:rFonts w:ascii="Times New Roman" w:hAnsi="Times New Roman" w:cs="Times New Roman"/>
        </w:rPr>
        <w:lastRenderedPageBreak/>
        <w:t>регистрационный N 61261.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" w:name="P108"/>
      <w:bookmarkEnd w:id="1"/>
      <w:r w:rsidRPr="007C3FB6">
        <w:rPr>
          <w:rFonts w:ascii="Times New Roman" w:hAnsi="Times New Roman" w:cs="Times New Roman"/>
        </w:rPr>
        <w:t>10.1. Иная медицинская организация по согласованию с работодателем и (или) руководителем образовательной организации (их уполномоченными представителями) формирует предварительный перечень граждан для прохождения профилактических медицинских осмотров и (или) диспансеризации в иной медицинской организации, в том числе по месту нахождения мобильной медицинской бригады, организованной в структуре иной медицинской организации (включая место работы и учебы), предусматривающий адрес, дату и время проведения профилактических медицинских осмотров и (или) диспансеризации, фамилию, имя, отчество (при наличии), возраст (дату рождения), номер полиса обязательного медицинского страхования, страховой номер индивидуального лицевого счета работника и (или) обучающегося.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Иной медицинской организацией на основании сведений региональных информационных систем обязательного медицинского страхования, интегрированных с государственной информационной системой обязательного медицинского страхования, перечень граждан, предусмотренный </w:t>
      </w:r>
      <w:hyperlink w:anchor="P108">
        <w:r w:rsidRPr="007C3FB6">
          <w:rPr>
            <w:rFonts w:ascii="Times New Roman" w:hAnsi="Times New Roman" w:cs="Times New Roman"/>
            <w:color w:val="0000FF"/>
          </w:rPr>
          <w:t>абзацем первым</w:t>
        </w:r>
      </w:hyperlink>
      <w:r w:rsidRPr="007C3FB6">
        <w:rPr>
          <w:rFonts w:ascii="Times New Roman" w:hAnsi="Times New Roman" w:cs="Times New Roman"/>
        </w:rPr>
        <w:t xml:space="preserve"> настоящего пункта, направляется в территориальный фонд обязательного медицинского страхования, который осуществляет его сверку, в том числе на предмет исключения повторного в текущем году проведения профилактического медицинского осмотра или диспансеризации, а также доводит список граждан до страховых медицинских организаций путем размещения в государственной информационной системе обязательного медицинского страхования.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Иной медицинской организацией посредством медицинской информационной системы медицинской организации и (или) государственной информационной системы в сфере здравоохранения субъекта Российской Федерации при проведении профилактического медицинского осмотра и диспансеризации информация о результатах приемов (осмотров, консультаций) медицинскими работниками, исследований и иных медицинских вмешательств, входящих в объем профилактического медицинского осмотра и диспансеризации, включая сведения о медицинской документации, сформированной в форме электронных документов, представляется в единую государственную информационную систему в сфере здравоохранения, в том числе с целью предоставления гражданам услуг в сфере здравоохранения в электронной форме посредством использования федеральной государственной информационной системы "Единый портал государственных и муниципальных услуг (функций)" и иных информационных систем, предусмотренных </w:t>
      </w:r>
      <w:hyperlink r:id="rId52">
        <w:r w:rsidRPr="007C3FB6">
          <w:rPr>
            <w:rFonts w:ascii="Times New Roman" w:hAnsi="Times New Roman" w:cs="Times New Roman"/>
            <w:color w:val="0000FF"/>
          </w:rPr>
          <w:t>частью 5 статьи 91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323-ФЗ.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Иная медицинская организация обеспечивает передачу информации между медицинскими организациями, в которых граждане получают первичную медико-санитарную помощь, в том числе расположенными в других субъектах Российской Федерации, предусмотренной в карте учета профилактического медицинского осмотра (диспансеризации) по </w:t>
      </w:r>
      <w:hyperlink r:id="rId53">
        <w:r w:rsidRPr="007C3FB6">
          <w:rPr>
            <w:rFonts w:ascii="Times New Roman" w:hAnsi="Times New Roman" w:cs="Times New Roman"/>
            <w:color w:val="0000FF"/>
          </w:rPr>
          <w:t>форме</w:t>
        </w:r>
      </w:hyperlink>
      <w:r w:rsidRPr="007C3FB6">
        <w:rPr>
          <w:rFonts w:ascii="Times New Roman" w:hAnsi="Times New Roman" w:cs="Times New Roman"/>
        </w:rPr>
        <w:t>, утвержденной приказом Министерства здравоохранения Российской Федерации от 10 ноября 2020 г. N 1207н (зарегистрирован Министерством юстиции Российской Федерации 11 января 2021 г., регистрационный N 62033).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п.</w:t>
      </w:r>
      <w:proofErr w:type="gramEnd"/>
      <w:r w:rsidRPr="007C3FB6">
        <w:rPr>
          <w:rFonts w:ascii="Times New Roman" w:hAnsi="Times New Roman" w:cs="Times New Roman"/>
        </w:rPr>
        <w:t xml:space="preserve"> 10.1 введен </w:t>
      </w:r>
      <w:hyperlink r:id="rId54">
        <w:r w:rsidRPr="007C3FB6">
          <w:rPr>
            <w:rFonts w:ascii="Times New Roman" w:hAnsi="Times New Roman" w:cs="Times New Roman"/>
            <w:color w:val="0000FF"/>
          </w:rPr>
          <w:t>Приказом</w:t>
        </w:r>
      </w:hyperlink>
      <w:r w:rsidRPr="007C3FB6">
        <w:rPr>
          <w:rFonts w:ascii="Times New Roman" w:hAnsi="Times New Roman" w:cs="Times New Roman"/>
        </w:rPr>
        <w:t xml:space="preserve"> Минздрава России от 28.09.2023 N 515н)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10(2). Ветераны боевых действий имеют право на прохождение профилактических медицинских осмотров и диспансеризации во внеочередном порядке &lt;8.1&gt; в медицинских организациях, в которых ветераны боевых действий получают первичную медико-санитарную помощь, в порядке, установленном законами и иными нормативными правовыми актами субъекта Российской Федерации &lt;8.2&gt;, в том числе по месту нахождения мобильных медицинских бригад, организованных в структуре этих медицинских организаций. Органы исполнительной власти субъектов Российской Федерации в сфере охраны здоровья вправе устанавливать перечень иных медицинских организаций, уполномоченных на проведение профилактических медицинских осмотров и диспансеризации ветеранов боевых действий на территории соответствующего субъекта Российской Федерации.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&lt;8.1&gt; </w:t>
      </w:r>
      <w:hyperlink r:id="rId55">
        <w:r w:rsidRPr="007C3FB6">
          <w:rPr>
            <w:rFonts w:ascii="Times New Roman" w:hAnsi="Times New Roman" w:cs="Times New Roman"/>
            <w:color w:val="0000FF"/>
          </w:rPr>
          <w:t>Раздел IV</w:t>
        </w:r>
      </w:hyperlink>
      <w:r w:rsidRPr="007C3FB6">
        <w:rPr>
          <w:rFonts w:ascii="Times New Roman" w:hAnsi="Times New Roman" w:cs="Times New Roman"/>
        </w:rPr>
        <w:t xml:space="preserve"> "Базовая программа обязательного медицинского страхования" Программы государственных гарантий бесплатного оказания гражданам медицинской помощи на 2024 год и на плановый период 2025 и 2026 годов, утвержденной постановлением Правительства Российской Федерации от 28 декабря 2023 г. N 2353.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&lt;8.2&gt; </w:t>
      </w:r>
      <w:hyperlink r:id="rId56">
        <w:r w:rsidRPr="007C3FB6">
          <w:rPr>
            <w:rFonts w:ascii="Times New Roman" w:hAnsi="Times New Roman" w:cs="Times New Roman"/>
            <w:color w:val="0000FF"/>
          </w:rPr>
          <w:t>Подпункт 8 пункта 1</w:t>
        </w:r>
      </w:hyperlink>
      <w:r w:rsidRPr="007C3FB6">
        <w:rPr>
          <w:rFonts w:ascii="Times New Roman" w:hAnsi="Times New Roman" w:cs="Times New Roman"/>
        </w:rPr>
        <w:t xml:space="preserve"> и </w:t>
      </w:r>
      <w:hyperlink r:id="rId57">
        <w:r w:rsidRPr="007C3FB6">
          <w:rPr>
            <w:rFonts w:ascii="Times New Roman" w:hAnsi="Times New Roman" w:cs="Times New Roman"/>
            <w:color w:val="0000FF"/>
          </w:rPr>
          <w:t>подпункт 1 пункта 2 статьи 16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5-ФЗ.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Филиал Государственного фонда поддержки участников специальной военной операции "Защитники Отечества" формирует и направляет в органы исполнительной власти субъектов Российской Федерации в сфере охраны здоровья перечень ветеранов боевых действий, проживающих на территории соответствующего субъекта Российской Федерации, для прохождения профилактических медицинских осмотров и (или) диспансеризации, предусматривающий фамилию, имя, отчество (при наличии), возраст (дату рождения), номер полиса обязательного медицинского страхования, страховой номер индивидуального лицевого счета ветерана боевых действий.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Органы исполнительной власти субъектов Российской Федерации в сфере охраны здоровья совместно с медицинскими организациями, проводящими профилактические медицинские осмотры и диспансеризацию ветеранов боевых действий, по согласованию с филиалом Государственного фонда поддержки участников специальной военной операции "Защитники Отечества" формируют график прохождения профилактических медицинских осмотров и (или) диспансеризации, предусматривающий адрес, дату и время проведения профилактических медицинских осмотров и (или) диспансеризации, фамилию, имя, отчество (при наличии), возраст (дату рождения), номер полиса обязательного медицинского страхования, страховой номер индивидуального лицевого счета ветерана боевых действий.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Иная медицинская организация, проводящая профилактические медицинские осмотры и (или) диспансеризацию ветеранов боевых действий, обеспечивает обмен информацией с медицинскими организациями, в которых ветераны боевых действий получают первичную медико-санитарную помощь, в том числе расположенными в других субъектах Российской Федерации, предусмотренной в карте учета профилактического медицинского осмотра (диспансеризации) по учетной </w:t>
      </w:r>
      <w:hyperlink r:id="rId58">
        <w:r w:rsidRPr="007C3FB6">
          <w:rPr>
            <w:rFonts w:ascii="Times New Roman" w:hAnsi="Times New Roman" w:cs="Times New Roman"/>
            <w:color w:val="0000FF"/>
          </w:rPr>
          <w:t>форме</w:t>
        </w:r>
      </w:hyperlink>
      <w:r w:rsidRPr="007C3FB6">
        <w:rPr>
          <w:rFonts w:ascii="Times New Roman" w:hAnsi="Times New Roman" w:cs="Times New Roman"/>
        </w:rPr>
        <w:t xml:space="preserve"> медицинской документации N 131/у, утвержденной приказом Министерства здравоохранения Российской Федерации от 10 ноября 2020 г. N 1207н (зарегистрирован Министерством юстиции Российской Федерации 11 января 2021 г., регистрационный N 62033), действует до 1 февраля 2027 г.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При отсутствии в населенном пункте, в котором проживает ветеран боевых действий, медицинской организации, проводящей профилактические медицинские осмотры и (или) диспансеризацию, может осуществляться перевозка ветерана боевых действий в такую медицинскую организацию в рамках дополнительных мер социальной поддержки и социальной помощи, предусмотренных в субъекте Российской Федерации в соответствии с </w:t>
      </w:r>
      <w:hyperlink r:id="rId59">
        <w:r w:rsidRPr="007C3FB6">
          <w:rPr>
            <w:rFonts w:ascii="Times New Roman" w:hAnsi="Times New Roman" w:cs="Times New Roman"/>
            <w:color w:val="0000FF"/>
          </w:rPr>
          <w:t>частью 3 статьи 48</w:t>
        </w:r>
      </w:hyperlink>
      <w:r w:rsidRPr="007C3FB6">
        <w:rPr>
          <w:rFonts w:ascii="Times New Roman" w:hAnsi="Times New Roman" w:cs="Times New Roman"/>
        </w:rPr>
        <w:t xml:space="preserve"> Федерального закона от 21 декабря 2021 г. N 414-ФЗ "Об общих принципах организации публичной власти в субъектах Российской Федерации", в том числе с участием службы социальных координаторов филиалов Государственного фонда поддержки участников специальной военной операции "Защитники Отечества".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п.</w:t>
      </w:r>
      <w:proofErr w:type="gramEnd"/>
      <w:r w:rsidRPr="007C3FB6">
        <w:rPr>
          <w:rFonts w:ascii="Times New Roman" w:hAnsi="Times New Roman" w:cs="Times New Roman"/>
        </w:rPr>
        <w:t xml:space="preserve"> 10.2 введен </w:t>
      </w:r>
      <w:hyperlink r:id="rId60">
        <w:r w:rsidRPr="007C3FB6">
          <w:rPr>
            <w:rFonts w:ascii="Times New Roman" w:hAnsi="Times New Roman" w:cs="Times New Roman"/>
            <w:color w:val="0000FF"/>
          </w:rPr>
          <w:t>Приказом</w:t>
        </w:r>
      </w:hyperlink>
      <w:r w:rsidRPr="007C3FB6">
        <w:rPr>
          <w:rFonts w:ascii="Times New Roman" w:hAnsi="Times New Roman" w:cs="Times New Roman"/>
        </w:rPr>
        <w:t xml:space="preserve"> Минздрава России от 19.07.2024 N 378н)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11. Необходимым предварительным условием проведения профилактического медицинского осмотра и диспансеризации является дача информированного добровольного согласия гражданина (его законного представителя) на медицинское вмешательство с соблюдением требований, установленных </w:t>
      </w:r>
      <w:hyperlink r:id="rId61">
        <w:r w:rsidRPr="007C3FB6">
          <w:rPr>
            <w:rFonts w:ascii="Times New Roman" w:hAnsi="Times New Roman" w:cs="Times New Roman"/>
            <w:color w:val="0000FF"/>
          </w:rPr>
          <w:t>статьей 20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323-ФЗ.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Гражданин вправе отказаться от проведения профилактического медицинского осмотра и (или) диспансеризации в целом либо от отдельных видов медицинских вмешательств, входящих в объем профилактического медицинского осмотра и (или) диспансеризации.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12. Руководитель медицинской организации, медицинские работники отделения (кабинета) медицинской профилактики и центра здоровья являются ответственными за проведение профилактического медицинского осмотра и диспансеризации населения, находящегося на медицинском обслуживании в медицинской организации.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Медицинский работник, уполномоченный руководителем медицинской организации, осуществляет информационное взаимодействие со страховыми медицинскими организациями в целях организации информирования граждан, подлежащих профилактическому медицинскому осмотру и (или) диспансеризации в текущем году, или их законных представителей о возможности прохождения профилактического медицинского осмотра и (или) диспансеризации в соответствии с </w:t>
      </w:r>
      <w:hyperlink r:id="rId62">
        <w:r w:rsidRPr="007C3FB6">
          <w:rPr>
            <w:rFonts w:ascii="Times New Roman" w:hAnsi="Times New Roman" w:cs="Times New Roman"/>
            <w:color w:val="0000FF"/>
          </w:rPr>
          <w:t>Правилами</w:t>
        </w:r>
      </w:hyperlink>
      <w:r w:rsidRPr="007C3FB6">
        <w:rPr>
          <w:rFonts w:ascii="Times New Roman" w:hAnsi="Times New Roman" w:cs="Times New Roman"/>
        </w:rPr>
        <w:t xml:space="preserve"> обязательного медицинского страхования, утвержденными приказом Министерства здравоохранения Российской Федерации от 28 февраля 2019 г. N 108н (далее - Правила обязательного медицинского </w:t>
      </w:r>
      <w:r w:rsidRPr="007C3FB6">
        <w:rPr>
          <w:rFonts w:ascii="Times New Roman" w:hAnsi="Times New Roman" w:cs="Times New Roman"/>
        </w:rPr>
        <w:lastRenderedPageBreak/>
        <w:t>страхования) &lt;9&gt;.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&lt;9&gt; Зарегистрирован Министерством юстиции Российской Федерации 17 мая 2019 г., регистрационный N 54643, с изменениями, внесенными приказами Министерства здравоохранения Российской Федерации от 9 апреля 2020 г. N 299н (зарегистрирован Министерством юстиции Российской Федерации 14 апреля 2020 г., регистрационный N 58074), от 25 сентября 2020 г. N 1024н (зарегистрирован Министерством юстиции Российской Федерации 14 октября 2020 г., регистрационный N 60369), от 10 февраля 2021 г. N 65н (зарегистрирован Министерством юстиции Российской Федерации 17 марта 2021 г., регистрационный N 62797), от 26 марта 2021 г. N 254н (зарегистрирован Министерством юстиции Российской Федерации 22 апреля 2021 г., регистрационный N 63210).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Врач-терапевт (врач-терапевт участковый, врач-терапевт цехового врачебного участка, врач общей практики (семейный врач) (далее - врач-терапевт) является ответственным за организацию и проведение профилактического медицинского осмотра и диспансеризации населения терапевтического, в том числе цехового, участка (участка врача общей практики (семейного врача), обслуживаемой территории (далее - участок).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Фельдшер фельдшерского здравпункта или фельдшерско-акушерского пункта является ответственным за проведение профилактического медицинского осмотра и диспансеризации населения фельдшерского участка в случае возложения на него отдельных функций лечащего врача по непосредственному оказанию медицинской помощи пациенту в период наблюдения за ним и его лечения, в том числе по проведению профилактического медицинского осмотра и диспансеризации, в </w:t>
      </w:r>
      <w:hyperlink r:id="rId63">
        <w:r w:rsidRPr="007C3FB6">
          <w:rPr>
            <w:rFonts w:ascii="Times New Roman" w:hAnsi="Times New Roman" w:cs="Times New Roman"/>
            <w:color w:val="0000FF"/>
          </w:rPr>
          <w:t>порядке</w:t>
        </w:r>
      </w:hyperlink>
      <w:r w:rsidRPr="007C3FB6">
        <w:rPr>
          <w:rFonts w:ascii="Times New Roman" w:hAnsi="Times New Roman" w:cs="Times New Roman"/>
        </w:rPr>
        <w:t>, установленном приказом Министерства здравоохранения и социального развития Российской Федерации от 23 марта 2012 г. N 252н "Об утверждении Порядка возложения на фельдшера, акушерку руководителем медицинской организации при организации оказания первичной медико-санитарной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лечения, в том числе по назначению и применению лекарственных препаратов, включая наркотические лекарственные препараты и психотропные лекарственные препараты" &lt;10&gt;.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&lt;10&gt; Зарегистрирован Министерством юстиции Российской Федерации 28 апреля 2012 г., регистрационный N 23971, с изменениями, внесенными приказом Министерства здравоохранения Российской Федерации от 31 октября 2017 г. N 882н (зарегистрирован Министерством юстиции Российской Федерации 9 января 2018 г., регистрационный N 49561).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13. Основными задачами фельдшера фельдшерского здравпункта или фельдшерско-акушерского пункта при организации и проведении профилактического медицинского осмотра и диспансеризации являются: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привлечение населения, прикрепленного к фельдшерскому участку, к прохождению профилактического медицинского осмотра и диспансеризации, информирование об их целях, объеме проводимого обследования и графике работы подразделений медицинской организации, участвующих в проведении профилактического медицинского осмотра и диспансеризации, необходимых подготовительных мероприятиях, а также повышение мотивации граждан к регулярному прохождению профилактического медицинского осмотра и диспансеризации, в том числе путем проведения разъяснительных бесед на уровне семьи;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2) инструктаж граждан, прибывших на профилактический медицинский осмотр, диспансеризацию, о порядке их прохождения и последовательности проведения обследования;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" w:name="P138"/>
      <w:bookmarkEnd w:id="2"/>
      <w:r w:rsidRPr="007C3FB6">
        <w:rPr>
          <w:rFonts w:ascii="Times New Roman" w:hAnsi="Times New Roman" w:cs="Times New Roman"/>
        </w:rPr>
        <w:t>3) выполнение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опроса</w:t>
      </w:r>
      <w:proofErr w:type="gramEnd"/>
      <w:r w:rsidRPr="007C3FB6">
        <w:rPr>
          <w:rFonts w:ascii="Times New Roman" w:hAnsi="Times New Roman" w:cs="Times New Roman"/>
        </w:rPr>
        <w:t xml:space="preserve"> (анкетирования) граждан и подготовки заключения по его результатам, а также установления факта наличия дополнительных жалоб на состояние здоровья, не выявленных при опросе </w:t>
      </w:r>
      <w:r w:rsidRPr="007C3FB6">
        <w:rPr>
          <w:rFonts w:ascii="Times New Roman" w:hAnsi="Times New Roman" w:cs="Times New Roman"/>
        </w:rPr>
        <w:lastRenderedPageBreak/>
        <w:t>(анкетировании) (далее - анкетирование);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расчета</w:t>
      </w:r>
      <w:proofErr w:type="gramEnd"/>
      <w:r w:rsidRPr="007C3FB6">
        <w:rPr>
          <w:rFonts w:ascii="Times New Roman" w:hAnsi="Times New Roman" w:cs="Times New Roman"/>
        </w:rPr>
        <w:t xml:space="preserve"> на основании антропометрии (измерение роста, массы тела, окружности талии) индекса массы тела;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измерения</w:t>
      </w:r>
      <w:proofErr w:type="gramEnd"/>
      <w:r w:rsidRPr="007C3FB6">
        <w:rPr>
          <w:rFonts w:ascii="Times New Roman" w:hAnsi="Times New Roman" w:cs="Times New Roman"/>
        </w:rPr>
        <w:t xml:space="preserve"> артериального давления на периферических артериях;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уровня общего холестерина в крови;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уровня глюкозы в крови натощак;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электрокардиографии</w:t>
      </w:r>
      <w:proofErr w:type="gramEnd"/>
      <w:r w:rsidRPr="007C3FB6">
        <w:rPr>
          <w:rFonts w:ascii="Times New Roman" w:hAnsi="Times New Roman" w:cs="Times New Roman"/>
        </w:rPr>
        <w:t xml:space="preserve"> в покое;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измерения</w:t>
      </w:r>
      <w:proofErr w:type="gramEnd"/>
      <w:r w:rsidRPr="007C3FB6">
        <w:rPr>
          <w:rFonts w:ascii="Times New Roman" w:hAnsi="Times New Roman" w:cs="Times New Roman"/>
        </w:rPr>
        <w:t xml:space="preserve"> внутриглазного давления;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осмотра</w:t>
      </w:r>
      <w:proofErr w:type="gramEnd"/>
      <w:r w:rsidRPr="007C3FB6">
        <w:rPr>
          <w:rFonts w:ascii="Times New Roman" w:hAnsi="Times New Roman" w:cs="Times New Roman"/>
        </w:rPr>
        <w:t xml:space="preserve"> фельдшером (акушеркой) и (или) взятия мазка с шейки матки в рамках проведения скрининга, направленного на раннее выявление онкологических заболеваний, согласно </w:t>
      </w:r>
      <w:hyperlink w:anchor="P3499">
        <w:r w:rsidRPr="007C3FB6">
          <w:rPr>
            <w:rFonts w:ascii="Times New Roman" w:hAnsi="Times New Roman" w:cs="Times New Roman"/>
            <w:color w:val="0000FF"/>
          </w:rPr>
          <w:t>приложению N 2</w:t>
        </w:r>
      </w:hyperlink>
      <w:r w:rsidRPr="007C3FB6">
        <w:rPr>
          <w:rFonts w:ascii="Times New Roman" w:hAnsi="Times New Roman" w:cs="Times New Roman"/>
        </w:rPr>
        <w:t xml:space="preserve"> к настоящему порядку;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факторов риска и других патологических состояний и заболеваний, повышающих вероятность развития хронических неинфекционных заболеваний на основании диагностических критериев, предусмотренных </w:t>
      </w:r>
      <w:hyperlink w:anchor="P3540">
        <w:r w:rsidRPr="007C3FB6">
          <w:rPr>
            <w:rFonts w:ascii="Times New Roman" w:hAnsi="Times New Roman" w:cs="Times New Roman"/>
            <w:color w:val="0000FF"/>
          </w:rPr>
          <w:t>приложением N 3</w:t>
        </w:r>
      </w:hyperlink>
      <w:r w:rsidRPr="007C3FB6">
        <w:rPr>
          <w:rFonts w:ascii="Times New Roman" w:hAnsi="Times New Roman" w:cs="Times New Roman"/>
        </w:rPr>
        <w:t xml:space="preserve"> к настоящему порядку;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относительного сердечно-сосудистого риска у граждан в возрасте от 18 до 39 лет включительно и абсолютного сердечно-сосудистого риска у граждан в возрасте от 40 до 64 лет включительно, не имеющих сердечно-сосудистых заболеваний атеросклеротического генеза, сахарного диабета второго типа и хронической болезни почек;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приема</w:t>
      </w:r>
      <w:proofErr w:type="gramEnd"/>
      <w:r w:rsidRPr="007C3FB6">
        <w:rPr>
          <w:rFonts w:ascii="Times New Roman" w:hAnsi="Times New Roman" w:cs="Times New Roman"/>
        </w:rPr>
        <w:t xml:space="preserve"> (осмотра) по результатам профилактического медицинского осмотра, в том числе осмотра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проведения</w:t>
      </w:r>
      <w:proofErr w:type="gramEnd"/>
      <w:r w:rsidRPr="007C3FB6">
        <w:rPr>
          <w:rFonts w:ascii="Times New Roman" w:hAnsi="Times New Roman" w:cs="Times New Roman"/>
        </w:rPr>
        <w:t xml:space="preserve"> краткого индивидуального профилактического консультирования в рамках первого этапа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" w:name="P151"/>
      <w:bookmarkEnd w:id="3"/>
      <w:r w:rsidRPr="007C3FB6">
        <w:rPr>
          <w:rFonts w:ascii="Times New Roman" w:hAnsi="Times New Roman" w:cs="Times New Roman"/>
        </w:rPr>
        <w:t xml:space="preserve">4) организация выполнения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диспансеризации, не указанных в </w:t>
      </w:r>
      <w:hyperlink w:anchor="P138">
        <w:r w:rsidRPr="007C3FB6">
          <w:rPr>
            <w:rFonts w:ascii="Times New Roman" w:hAnsi="Times New Roman" w:cs="Times New Roman"/>
            <w:color w:val="0000FF"/>
          </w:rPr>
          <w:t>подпункте 3 настоящего пункта</w:t>
        </w:r>
      </w:hyperlink>
      <w:r w:rsidRPr="007C3FB6">
        <w:rPr>
          <w:rFonts w:ascii="Times New Roman" w:hAnsi="Times New Roman" w:cs="Times New Roman"/>
        </w:rPr>
        <w:t xml:space="preserve">, в том числе направление по результатам профилактического медицинского осмотра граждан, находящихся под диспансерным наблюдением (с III группой здоровья), на прием (осмотр) врачом-терапевтом, врачом по медицинской профилактике отделения (кабинета) медицинской профилактики или центра здоровья в объеме, предусмотренном в </w:t>
      </w:r>
      <w:hyperlink w:anchor="P207">
        <w:r w:rsidRPr="007C3FB6">
          <w:rPr>
            <w:rFonts w:ascii="Times New Roman" w:hAnsi="Times New Roman" w:cs="Times New Roman"/>
            <w:color w:val="0000FF"/>
          </w:rPr>
          <w:t>подпункте 12 пункта 16</w:t>
        </w:r>
      </w:hyperlink>
      <w:r w:rsidRPr="007C3FB6">
        <w:rPr>
          <w:rFonts w:ascii="Times New Roman" w:hAnsi="Times New Roman" w:cs="Times New Roman"/>
        </w:rPr>
        <w:t xml:space="preserve"> настоящего порядка;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5) 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минут от начала появления симптомов) вызова бригады скорой медицинской помощи;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6) подведение итогов проведения профилактического медицинского осмотра и диспансеризации на фельдшерском участке;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7) формирование комплекта документов, заполнение </w:t>
      </w:r>
      <w:hyperlink r:id="rId64">
        <w:r w:rsidRPr="007C3FB6">
          <w:rPr>
            <w:rFonts w:ascii="Times New Roman" w:hAnsi="Times New Roman" w:cs="Times New Roman"/>
            <w:color w:val="0000FF"/>
          </w:rPr>
          <w:t>карты</w:t>
        </w:r>
      </w:hyperlink>
      <w:r w:rsidRPr="007C3FB6">
        <w:rPr>
          <w:rFonts w:ascii="Times New Roman" w:hAnsi="Times New Roman" w:cs="Times New Roman"/>
        </w:rPr>
        <w:t xml:space="preserve"> учета профилактического медицинского осмотра (диспансеризации) по форме, утвержденной приказом Министерства здравоохранения Российской Федерации от 10 ноября 2020 г. N 1207н &lt;11&gt; (далее - карта учета диспансеризации);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&lt;11&gt; Зарегистрирован Министерством юстиции Российской Федерации 11 января 2021 г., регистрационный N 62033.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8) информирование граждан о возможности медицинского освидетельствования для выявления ВИЧ-инфекции в соответствии со </w:t>
      </w:r>
      <w:hyperlink r:id="rId65">
        <w:r w:rsidRPr="007C3FB6">
          <w:rPr>
            <w:rFonts w:ascii="Times New Roman" w:hAnsi="Times New Roman" w:cs="Times New Roman"/>
            <w:color w:val="0000FF"/>
          </w:rPr>
          <w:t>статьей 7</w:t>
        </w:r>
      </w:hyperlink>
      <w:r w:rsidRPr="007C3FB6">
        <w:rPr>
          <w:rFonts w:ascii="Times New Roman" w:hAnsi="Times New Roman" w:cs="Times New Roman"/>
        </w:rPr>
        <w:t xml:space="preserve"> Федерального закона от 30 марта 1995 г. N 38-ФЗ "О предупреждении распространения в Российской Федерации заболевания, вызываемого вирусом иммунодефицита человека (ВИЧ-инфекции)" (далее - Федеральный закон N 38-ФЗ) &lt;12&gt; с предоставлением адресов медицинских организаций, в которых возможно осуществить добровольное, в том числе анонимное, медицинское освидетельствование для выявления ВИЧ-инфекции.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&lt;12&gt; Собрание законодательства Российской Федерации, 1995, N 14, ст. 1212; 2013, N 48, ст. 6165.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14. Основными задачами врача-терапевта при организации и проведении профилактического медицинского осмотра и диспансеризации являются: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привлечение населения, прикрепленного к участку, к прохождению профилактического медицинского осмотра и диспансеризации, информирование граждан об их целях, объеме проводимого обследования и графике работы подразделений медицинской организации, участвующих в проведении профилактического медицинского осмотра и диспансеризации, необходимых подготовительных мероприятиях, а также повышение мотивации граждан к регулярному прохождению профилактического медицинского осмотра и диспансеризации, в том числе путем проведения разъяснительных бесед на уровне семьи;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2) прием (осмотр) по результатам профилактического медицинского осмотра, в том числе граждан, направленных в соответствии с </w:t>
      </w:r>
      <w:hyperlink w:anchor="P151">
        <w:r w:rsidRPr="007C3FB6">
          <w:rPr>
            <w:rFonts w:ascii="Times New Roman" w:hAnsi="Times New Roman" w:cs="Times New Roman"/>
            <w:color w:val="0000FF"/>
          </w:rPr>
          <w:t>подпунктом 4 пункта 13</w:t>
        </w:r>
      </w:hyperlink>
      <w:r w:rsidRPr="007C3FB6">
        <w:rPr>
          <w:rFonts w:ascii="Times New Roman" w:hAnsi="Times New Roman" w:cs="Times New Roman"/>
        </w:rPr>
        <w:t xml:space="preserve"> и </w:t>
      </w:r>
      <w:hyperlink w:anchor="P184">
        <w:r w:rsidRPr="007C3FB6">
          <w:rPr>
            <w:rFonts w:ascii="Times New Roman" w:hAnsi="Times New Roman" w:cs="Times New Roman"/>
            <w:color w:val="0000FF"/>
          </w:rPr>
          <w:t>подпунктом 6 пункта 15</w:t>
        </w:r>
      </w:hyperlink>
      <w:r w:rsidRPr="007C3FB6">
        <w:rPr>
          <w:rFonts w:ascii="Times New Roman" w:hAnsi="Times New Roman" w:cs="Times New Roman"/>
        </w:rPr>
        <w:t xml:space="preserve"> настоящего порядка, в объеме, предусмотренном в </w:t>
      </w:r>
      <w:hyperlink w:anchor="P207">
        <w:r w:rsidRPr="007C3FB6">
          <w:rPr>
            <w:rFonts w:ascii="Times New Roman" w:hAnsi="Times New Roman" w:cs="Times New Roman"/>
            <w:color w:val="0000FF"/>
          </w:rPr>
          <w:t>подпункте 12 пункта 16</w:t>
        </w:r>
      </w:hyperlink>
      <w:r w:rsidRPr="007C3FB6">
        <w:rPr>
          <w:rFonts w:ascii="Times New Roman" w:hAnsi="Times New Roman" w:cs="Times New Roman"/>
        </w:rPr>
        <w:t xml:space="preserve"> настоящего порядка, прием (осмотр) по результатам первого этапа диспансеризации, включающий осмотр на выявление визуальных и иных локализаций онкологических заболеваний, включающих осмотр кожных покровов, слизистых губ и ротовой полости, пальпацию щитовидной железы, лимфатических узлов, с целью установления диагноза заболевания (состояния), определения группы здоровья, группы диспансерного наблюдения, определения медицинских показаний для осмотров (консультаций) и исследований в рамках второго этапа диспансеризации, а также прием (осмотр) по результатам второго этапа диспансеризации в объеме, предусмотренном в </w:t>
      </w:r>
      <w:hyperlink w:anchor="P241">
        <w:r w:rsidRPr="007C3FB6">
          <w:rPr>
            <w:rFonts w:ascii="Times New Roman" w:hAnsi="Times New Roman" w:cs="Times New Roman"/>
            <w:color w:val="0000FF"/>
          </w:rPr>
          <w:t>подпункте 13 пункта 18</w:t>
        </w:r>
      </w:hyperlink>
      <w:r w:rsidRPr="007C3FB6">
        <w:rPr>
          <w:rFonts w:ascii="Times New Roman" w:hAnsi="Times New Roman" w:cs="Times New Roman"/>
        </w:rPr>
        <w:t xml:space="preserve"> настоящего порядка;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3) разъяснение пациентам с факторами риска хронических неинфекционных заболеваний о мерах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4) подведение итогов проведения профилактического медицинского осмотра и диспансеризации на участке;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5) информирование граждан о возможности медицинского освидетельствования для выявления ВИЧ-инфекции в соответствии со </w:t>
      </w:r>
      <w:hyperlink r:id="rId66">
        <w:r w:rsidRPr="007C3FB6">
          <w:rPr>
            <w:rFonts w:ascii="Times New Roman" w:hAnsi="Times New Roman" w:cs="Times New Roman"/>
            <w:color w:val="0000FF"/>
          </w:rPr>
          <w:t>статьей 7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38-ФЗ с предоставлением адресов медицинских организаций, в которых возможно осуществить добровольное, в том числе анонимное, освидетельствование для выявления ВИЧ-инфекции.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15. Основными задачами отделения (кабинета) медицинской профилактики и центра здоровья при организации и проведении профилактического медицинского осмотра и диспансеризации являются: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составление плана проведения профилактического медицинского осмотра и диспансеризации в текущем календарном году (ежемесячного, ежедекадного);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2) участие в информировании населения, находящегося на медицинском обслуживании в </w:t>
      </w:r>
      <w:r w:rsidRPr="007C3FB6">
        <w:rPr>
          <w:rFonts w:ascii="Times New Roman" w:hAnsi="Times New Roman" w:cs="Times New Roman"/>
        </w:rPr>
        <w:lastRenderedPageBreak/>
        <w:t>медицинской организации, о проведении профилактического медицинского осмотра и диспансеризации, их целях, а также в проведении разъяснительной работы и мотивировании граждан к прохождению профилактического медицинского осмотра,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3) инструктаж граждан, прибывших на профилактический медицинский осмотр, диспансеризацию, о порядке их прохождения и последовательности проведения обследования;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" w:name="P172"/>
      <w:bookmarkEnd w:id="4"/>
      <w:r w:rsidRPr="007C3FB6">
        <w:rPr>
          <w:rFonts w:ascii="Times New Roman" w:hAnsi="Times New Roman" w:cs="Times New Roman"/>
        </w:rPr>
        <w:t>4) выполнение приемов (осмотров), медицинских исследований и иных медицинских вмешательств, входящих в объем профилактического медицинского осмотра и диспансеризации: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анкетирования</w:t>
      </w:r>
      <w:proofErr w:type="gramEnd"/>
      <w:r w:rsidRPr="007C3FB6">
        <w:rPr>
          <w:rFonts w:ascii="Times New Roman" w:hAnsi="Times New Roman" w:cs="Times New Roman"/>
        </w:rPr>
        <w:t>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расчета</w:t>
      </w:r>
      <w:proofErr w:type="gramEnd"/>
      <w:r w:rsidRPr="007C3FB6">
        <w:rPr>
          <w:rFonts w:ascii="Times New Roman" w:hAnsi="Times New Roman" w:cs="Times New Roman"/>
        </w:rPr>
        <w:t xml:space="preserve"> на основании антропометрии (измерение роста, массы тела, окружности талии) индекса массы тела;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измерения</w:t>
      </w:r>
      <w:proofErr w:type="gramEnd"/>
      <w:r w:rsidRPr="007C3FB6">
        <w:rPr>
          <w:rFonts w:ascii="Times New Roman" w:hAnsi="Times New Roman" w:cs="Times New Roman"/>
        </w:rPr>
        <w:t xml:space="preserve"> артериального давления на периферических артериях;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уровня общего холестерина в крови;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уровня глюкозы в крови натощак;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измерения</w:t>
      </w:r>
      <w:proofErr w:type="gramEnd"/>
      <w:r w:rsidRPr="007C3FB6">
        <w:rPr>
          <w:rFonts w:ascii="Times New Roman" w:hAnsi="Times New Roman" w:cs="Times New Roman"/>
        </w:rPr>
        <w:t xml:space="preserve"> внутриглазного давления;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факторов риска и других патологических состояний и заболеваний, повышающих вероятность развития хронических неинфекционных заболеваний на основании диагностических критериев, предусмотренных </w:t>
      </w:r>
      <w:hyperlink w:anchor="P3540">
        <w:r w:rsidRPr="007C3FB6">
          <w:rPr>
            <w:rFonts w:ascii="Times New Roman" w:hAnsi="Times New Roman" w:cs="Times New Roman"/>
            <w:color w:val="0000FF"/>
          </w:rPr>
          <w:t>приложением N 3</w:t>
        </w:r>
      </w:hyperlink>
      <w:r w:rsidRPr="007C3FB6">
        <w:rPr>
          <w:rFonts w:ascii="Times New Roman" w:hAnsi="Times New Roman" w:cs="Times New Roman"/>
        </w:rPr>
        <w:t xml:space="preserve"> к настоящему порядку;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определения</w:t>
      </w:r>
      <w:proofErr w:type="gramEnd"/>
      <w:r w:rsidRPr="007C3FB6">
        <w:rPr>
          <w:rFonts w:ascii="Times New Roman" w:hAnsi="Times New Roman" w:cs="Times New Roman"/>
        </w:rPr>
        <w:t xml:space="preserve"> относительного сердечно-сосудистого риска у граждан в возрасте от 18 до 39 лет включительно, и абсолютного сердечно-сосудистого риска у граждан в возрасте от 40 до 64 лет включительно, не имеющих сердечно-сосудистых заболеваний атеросклеротического генеза, сахарного диабета второго типа и хронической болезни почек;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приема</w:t>
      </w:r>
      <w:proofErr w:type="gramEnd"/>
      <w:r w:rsidRPr="007C3FB6">
        <w:rPr>
          <w:rFonts w:ascii="Times New Roman" w:hAnsi="Times New Roman" w:cs="Times New Roman"/>
        </w:rPr>
        <w:t xml:space="preserve"> (осмотра) по результатам профилактического медицинского осмотра в объеме, предусмотренном в </w:t>
      </w:r>
      <w:hyperlink w:anchor="P207">
        <w:r w:rsidRPr="007C3FB6">
          <w:rPr>
            <w:rFonts w:ascii="Times New Roman" w:hAnsi="Times New Roman" w:cs="Times New Roman"/>
            <w:color w:val="0000FF"/>
          </w:rPr>
          <w:t>подпункте 12 пункта 16</w:t>
        </w:r>
      </w:hyperlink>
      <w:r w:rsidRPr="007C3FB6">
        <w:rPr>
          <w:rFonts w:ascii="Times New Roman" w:hAnsi="Times New Roman" w:cs="Times New Roman"/>
        </w:rPr>
        <w:t xml:space="preserve"> настоящего порядка;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проведения</w:t>
      </w:r>
      <w:proofErr w:type="gramEnd"/>
      <w:r w:rsidRPr="007C3FB6">
        <w:rPr>
          <w:rFonts w:ascii="Times New Roman" w:hAnsi="Times New Roman" w:cs="Times New Roman"/>
        </w:rPr>
        <w:t xml:space="preserve"> краткого индивидуального профилактического консультирования в рамках профилактического медицинского осмотра и первого этапа диспансеризации, а также углубленного профилактического консультирования в рамках второго этапа диспансеризации.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5) организация выполнения медицинских исследований и иных медицинских вмешательств, входящих в объем профилактического медицинского осмотра и диспансеризации, не указанных в </w:t>
      </w:r>
      <w:hyperlink w:anchor="P172">
        <w:r w:rsidRPr="007C3FB6">
          <w:rPr>
            <w:rFonts w:ascii="Times New Roman" w:hAnsi="Times New Roman" w:cs="Times New Roman"/>
            <w:color w:val="0000FF"/>
          </w:rPr>
          <w:t>подпункте 4 настоящего пункта</w:t>
        </w:r>
      </w:hyperlink>
      <w:r w:rsidRPr="007C3FB6">
        <w:rPr>
          <w:rFonts w:ascii="Times New Roman" w:hAnsi="Times New Roman" w:cs="Times New Roman"/>
        </w:rPr>
        <w:t>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" w:name="P184"/>
      <w:bookmarkEnd w:id="5"/>
      <w:r w:rsidRPr="007C3FB6">
        <w:rPr>
          <w:rFonts w:ascii="Times New Roman" w:hAnsi="Times New Roman" w:cs="Times New Roman"/>
        </w:rPr>
        <w:t>6) направление по результатам профилактического медицинского осмотра на прием (осмотр) к врачу-терапевту граждан, у которых по результатам анкетирования, приема (осмотра) и исследований выявляются жалобы на здоровье и (или) патологические изменения исследуемых показателей, которых ранее не было или их степень выраженности (отклонение от нормы) увеличилась;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7) 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8) формирование комплекта документов, заполнение карты учета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9) заполнение форм статистической отчетности, используемых при проведении профилактического медицинского осмотра и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10) подведение итогов проведения профилактического медицинского осмотра и </w:t>
      </w:r>
      <w:r w:rsidRPr="007C3FB6">
        <w:rPr>
          <w:rFonts w:ascii="Times New Roman" w:hAnsi="Times New Roman" w:cs="Times New Roman"/>
        </w:rPr>
        <w:lastRenderedPageBreak/>
        <w:t>диспансеризации в медицинской организации;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11) информирование граждан о возможности медицинского освидетельствования для выявления ВИЧ-инфекции в соответствии со </w:t>
      </w:r>
      <w:hyperlink r:id="rId67">
        <w:r w:rsidRPr="007C3FB6">
          <w:rPr>
            <w:rFonts w:ascii="Times New Roman" w:hAnsi="Times New Roman" w:cs="Times New Roman"/>
            <w:color w:val="0000FF"/>
          </w:rPr>
          <w:t>статьей 7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38-ФЗ с предоставлением адресов медицинских организаций, в которых возможно осуществить добровольное, в том числе анонимное, освидетельствование для выявления ВИЧ-инфекции.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" w:name="P190"/>
      <w:bookmarkEnd w:id="6"/>
      <w:r w:rsidRPr="007C3FB6">
        <w:rPr>
          <w:rFonts w:ascii="Times New Roman" w:hAnsi="Times New Roman" w:cs="Times New Roman"/>
        </w:rPr>
        <w:t>16. Профилактический медицинский осмотр включает в себя: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7" w:name="P191"/>
      <w:bookmarkEnd w:id="7"/>
      <w:r w:rsidRPr="007C3FB6">
        <w:rPr>
          <w:rFonts w:ascii="Times New Roman" w:hAnsi="Times New Roman" w:cs="Times New Roman"/>
        </w:rPr>
        <w:t>1) анкетирование граждан в возрасте 18 лет и старше 1 раз в год в целях: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сбора</w:t>
      </w:r>
      <w:proofErr w:type="gramEnd"/>
      <w:r w:rsidRPr="007C3FB6">
        <w:rPr>
          <w:rFonts w:ascii="Times New Roman" w:hAnsi="Times New Roman" w:cs="Times New Roman"/>
        </w:rPr>
        <w:t xml:space="preserve">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</w:t>
      </w:r>
      <w:proofErr w:type="spellStart"/>
      <w:r w:rsidRPr="007C3FB6">
        <w:rPr>
          <w:rFonts w:ascii="Times New Roman" w:hAnsi="Times New Roman" w:cs="Times New Roman"/>
        </w:rPr>
        <w:t>обструктивной</w:t>
      </w:r>
      <w:proofErr w:type="spellEnd"/>
      <w:r w:rsidRPr="007C3FB6">
        <w:rPr>
          <w:rFonts w:ascii="Times New Roman" w:hAnsi="Times New Roman" w:cs="Times New Roman"/>
        </w:rPr>
        <w:t xml:space="preserve"> болезни легких, заболеваний желудочно-кишечного тракта;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 проведение для лиц с выявленными факторами риска краткого индивидуального профилактического консультирования в отделении (кабинете) медицинской профилактики, центре здоровья и (или) врачом-терапевтом;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выявления</w:t>
      </w:r>
      <w:proofErr w:type="gramEnd"/>
      <w:r w:rsidRPr="007C3FB6">
        <w:rPr>
          <w:rFonts w:ascii="Times New Roman" w:hAnsi="Times New Roman" w:cs="Times New Roman"/>
        </w:rPr>
        <w:t xml:space="preserve"> у граждан в возрасте 65 лет и старше риска падений, жалоб, характерных для остеопороза, депрессии, сердечной недостаточности, </w:t>
      </w:r>
      <w:proofErr w:type="spellStart"/>
      <w:r w:rsidRPr="007C3FB6">
        <w:rPr>
          <w:rFonts w:ascii="Times New Roman" w:hAnsi="Times New Roman" w:cs="Times New Roman"/>
        </w:rPr>
        <w:t>некоррегированных</w:t>
      </w:r>
      <w:proofErr w:type="spellEnd"/>
      <w:r w:rsidRPr="007C3FB6">
        <w:rPr>
          <w:rFonts w:ascii="Times New Roman" w:hAnsi="Times New Roman" w:cs="Times New Roman"/>
        </w:rPr>
        <w:t xml:space="preserve"> нарушений слуха и зрения;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2) расчет на основании антропометрии (измерение роста, массы тела, окружности талии) индекса массы тела, для граждан в возрасте 18 лет и старше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3) измерение артериального давления на периферических артериях для граждан в возрасте 18 лет и старше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4) исследование уровня общего холестерина в крови (допускается использование экспресс-метода) для граждан в возрасте 18 лет и старше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5) определение уровня глюкозы в крови натощак (допускается использование экспресс-метода) для граждан в возрасте 18 лет и старше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6) определение относительного сердечно-сосудистого риска у граждан в возрасте от 18 до 39 лет включительно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7) определение абсолютного сердечно-сосудистого риска у граждан в возрасте от 40 до 64 лет включительно 1 раз в год (сердечно-сосудистый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8) флюорографию легких или рентгенографию легких для граждан в возрасте 18 лет и старше 1 раз в 2 года (не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9) электрокардиографию в покое при первом прохождении профилактического медицинского осмотра, далее в возрасте 35 лет и старше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8" w:name="P203"/>
      <w:bookmarkEnd w:id="8"/>
      <w:r w:rsidRPr="007C3FB6">
        <w:rPr>
          <w:rFonts w:ascii="Times New Roman" w:hAnsi="Times New Roman" w:cs="Times New Roman"/>
        </w:rPr>
        <w:t>10) измерение внутриглазного давления при первом прохождении профилактического медицинского осмотра, далее в возрасте 40 лет и старше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9" w:name="P204"/>
      <w:bookmarkEnd w:id="9"/>
      <w:r w:rsidRPr="007C3FB6">
        <w:rPr>
          <w:rFonts w:ascii="Times New Roman" w:hAnsi="Times New Roman" w:cs="Times New Roman"/>
        </w:rPr>
        <w:t>11) осмотр фельдшером (акушеркой) или врачом акушером-гинекологом женщин в возрасте от 18 до 39 лет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 xml:space="preserve">11(1)) проведение </w:t>
      </w:r>
      <w:proofErr w:type="spellStart"/>
      <w:r w:rsidRPr="007C3FB6">
        <w:rPr>
          <w:rFonts w:ascii="Times New Roman" w:hAnsi="Times New Roman" w:cs="Times New Roman"/>
        </w:rPr>
        <w:t>скринингового</w:t>
      </w:r>
      <w:proofErr w:type="spellEnd"/>
      <w:r w:rsidRPr="007C3FB6">
        <w:rPr>
          <w:rFonts w:ascii="Times New Roman" w:hAnsi="Times New Roman" w:cs="Times New Roman"/>
        </w:rPr>
        <w:t xml:space="preserve"> исследования на антитела к гепатиту C граждан в возрасте 25 лет и старше 1 раз в 10 лет путем определения суммарных антител классов M и G (</w:t>
      </w:r>
      <w:proofErr w:type="spellStart"/>
      <w:r w:rsidRPr="007C3FB6">
        <w:rPr>
          <w:rFonts w:ascii="Times New Roman" w:hAnsi="Times New Roman" w:cs="Times New Roman"/>
        </w:rPr>
        <w:t>anti</w:t>
      </w:r>
      <w:proofErr w:type="spellEnd"/>
      <w:r w:rsidRPr="007C3FB6">
        <w:rPr>
          <w:rFonts w:ascii="Times New Roman" w:hAnsi="Times New Roman" w:cs="Times New Roman"/>
        </w:rPr>
        <w:t xml:space="preserve">-HCV </w:t>
      </w:r>
      <w:proofErr w:type="spellStart"/>
      <w:r w:rsidRPr="007C3FB6">
        <w:rPr>
          <w:rFonts w:ascii="Times New Roman" w:hAnsi="Times New Roman" w:cs="Times New Roman"/>
        </w:rPr>
        <w:t>IgG</w:t>
      </w:r>
      <w:proofErr w:type="spellEnd"/>
      <w:r w:rsidRPr="007C3FB6">
        <w:rPr>
          <w:rFonts w:ascii="Times New Roman" w:hAnsi="Times New Roman" w:cs="Times New Roman"/>
        </w:rPr>
        <w:t xml:space="preserve"> и </w:t>
      </w:r>
      <w:proofErr w:type="spellStart"/>
      <w:r w:rsidRPr="007C3FB6">
        <w:rPr>
          <w:rFonts w:ascii="Times New Roman" w:hAnsi="Times New Roman" w:cs="Times New Roman"/>
        </w:rPr>
        <w:t>anti</w:t>
      </w:r>
      <w:proofErr w:type="spellEnd"/>
      <w:r w:rsidRPr="007C3FB6">
        <w:rPr>
          <w:rFonts w:ascii="Times New Roman" w:hAnsi="Times New Roman" w:cs="Times New Roman"/>
        </w:rPr>
        <w:t xml:space="preserve">-HCV </w:t>
      </w:r>
      <w:proofErr w:type="spellStart"/>
      <w:r w:rsidRPr="007C3FB6">
        <w:rPr>
          <w:rFonts w:ascii="Times New Roman" w:hAnsi="Times New Roman" w:cs="Times New Roman"/>
        </w:rPr>
        <w:t>IgM</w:t>
      </w:r>
      <w:proofErr w:type="spellEnd"/>
      <w:r w:rsidRPr="007C3FB6">
        <w:rPr>
          <w:rFonts w:ascii="Times New Roman" w:hAnsi="Times New Roman" w:cs="Times New Roman"/>
        </w:rPr>
        <w:t>) к вирусу гепатита C (</w:t>
      </w:r>
      <w:proofErr w:type="spellStart"/>
      <w:r w:rsidRPr="007C3FB6">
        <w:rPr>
          <w:rFonts w:ascii="Times New Roman" w:hAnsi="Times New Roman" w:cs="Times New Roman"/>
        </w:rPr>
        <w:t>Hepatitis</w:t>
      </w:r>
      <w:proofErr w:type="spellEnd"/>
      <w:r w:rsidRPr="007C3FB6">
        <w:rPr>
          <w:rFonts w:ascii="Times New Roman" w:hAnsi="Times New Roman" w:cs="Times New Roman"/>
        </w:rPr>
        <w:t xml:space="preserve"> C </w:t>
      </w:r>
      <w:proofErr w:type="spellStart"/>
      <w:r w:rsidRPr="007C3FB6">
        <w:rPr>
          <w:rFonts w:ascii="Times New Roman" w:hAnsi="Times New Roman" w:cs="Times New Roman"/>
        </w:rPr>
        <w:t>virus</w:t>
      </w:r>
      <w:proofErr w:type="spellEnd"/>
      <w:r w:rsidRPr="007C3FB6">
        <w:rPr>
          <w:rFonts w:ascii="Times New Roman" w:hAnsi="Times New Roman" w:cs="Times New Roman"/>
        </w:rPr>
        <w:t>) в крови;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spellStart"/>
      <w:proofErr w:type="gramStart"/>
      <w:r w:rsidRPr="007C3FB6">
        <w:rPr>
          <w:rFonts w:ascii="Times New Roman" w:hAnsi="Times New Roman" w:cs="Times New Roman"/>
        </w:rPr>
        <w:t>пп</w:t>
      </w:r>
      <w:proofErr w:type="spellEnd"/>
      <w:r w:rsidRPr="007C3FB6">
        <w:rPr>
          <w:rFonts w:ascii="Times New Roman" w:hAnsi="Times New Roman" w:cs="Times New Roman"/>
        </w:rPr>
        <w:t>.</w:t>
      </w:r>
      <w:proofErr w:type="gramEnd"/>
      <w:r w:rsidRPr="007C3FB6">
        <w:rPr>
          <w:rFonts w:ascii="Times New Roman" w:hAnsi="Times New Roman" w:cs="Times New Roman"/>
        </w:rPr>
        <w:t xml:space="preserve"> 11(1) введен </w:t>
      </w:r>
      <w:hyperlink r:id="rId68">
        <w:r w:rsidRPr="007C3FB6">
          <w:rPr>
            <w:rFonts w:ascii="Times New Roman" w:hAnsi="Times New Roman" w:cs="Times New Roman"/>
            <w:color w:val="0000FF"/>
          </w:rPr>
          <w:t>Приказом</w:t>
        </w:r>
      </w:hyperlink>
      <w:r w:rsidRPr="007C3FB6">
        <w:rPr>
          <w:rFonts w:ascii="Times New Roman" w:hAnsi="Times New Roman" w:cs="Times New Roman"/>
        </w:rPr>
        <w:t xml:space="preserve"> Минздрава России от 19.07.2024 N 378н)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0" w:name="P207"/>
      <w:bookmarkEnd w:id="10"/>
      <w:r w:rsidRPr="007C3FB6">
        <w:rPr>
          <w:rFonts w:ascii="Times New Roman" w:hAnsi="Times New Roman" w:cs="Times New Roman"/>
        </w:rPr>
        <w:t>12) 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1" w:name="P208"/>
      <w:bookmarkEnd w:id="11"/>
      <w:r w:rsidRPr="007C3FB6">
        <w:rPr>
          <w:rFonts w:ascii="Times New Roman" w:hAnsi="Times New Roman" w:cs="Times New Roman"/>
        </w:rPr>
        <w:t>17. Диспансеризация проводится в два этапа.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Первый этап диспансеризации (скрининг) проводится с целью выявления у граждан признаков хронических неинфекционных заболеваний, факторов риска их развития, риска пагубного употребления алкоголя, потребления наркотических средств и психотропных веществ без назначения врача, определения группы здоровья, а также определения медицинских показаний к выполнению дополнительных обследований и осмотров врачами-специалистами для уточнения диагноза заболевания (состояния) на втором этапе диспансеризации и включает в себя: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для граждан в возрасте от 18 до 39 лет включительно 1 раз в 3 года: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</w:t>
      </w:r>
      <w:proofErr w:type="gramEnd"/>
      <w:r w:rsidRPr="007C3FB6">
        <w:rPr>
          <w:rFonts w:ascii="Times New Roman" w:hAnsi="Times New Roman" w:cs="Times New Roman"/>
        </w:rPr>
        <w:t xml:space="preserve">) проведение профилактического медицинского осмотра в объеме, указанном в </w:t>
      </w:r>
      <w:hyperlink w:anchor="P191">
        <w:r w:rsidRPr="007C3FB6">
          <w:rPr>
            <w:rFonts w:ascii="Times New Roman" w:hAnsi="Times New Roman" w:cs="Times New Roman"/>
            <w:color w:val="0000FF"/>
          </w:rPr>
          <w:t>подпунктах 1</w:t>
        </w:r>
      </w:hyperlink>
      <w:r w:rsidRPr="007C3FB6">
        <w:rPr>
          <w:rFonts w:ascii="Times New Roman" w:hAnsi="Times New Roman" w:cs="Times New Roman"/>
        </w:rPr>
        <w:t xml:space="preserve"> - </w:t>
      </w:r>
      <w:hyperlink w:anchor="P204">
        <w:r w:rsidRPr="007C3FB6">
          <w:rPr>
            <w:rFonts w:ascii="Times New Roman" w:hAnsi="Times New Roman" w:cs="Times New Roman"/>
            <w:color w:val="0000FF"/>
          </w:rPr>
          <w:t>11 пункта 16</w:t>
        </w:r>
      </w:hyperlink>
      <w:r w:rsidRPr="007C3FB6">
        <w:rPr>
          <w:rFonts w:ascii="Times New Roman" w:hAnsi="Times New Roman" w:cs="Times New Roman"/>
        </w:rPr>
        <w:t xml:space="preserve"> настоящего порядка;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б</w:t>
      </w:r>
      <w:proofErr w:type="gramEnd"/>
      <w:r w:rsidRPr="007C3FB6">
        <w:rPr>
          <w:rFonts w:ascii="Times New Roman" w:hAnsi="Times New Roman" w:cs="Times New Roman"/>
        </w:rPr>
        <w:t xml:space="preserve">) проведение мероприятий скрининга, направленного на раннее выявление онкологических заболеваний, согласно </w:t>
      </w:r>
      <w:hyperlink w:anchor="P3499">
        <w:r w:rsidRPr="007C3FB6">
          <w:rPr>
            <w:rFonts w:ascii="Times New Roman" w:hAnsi="Times New Roman" w:cs="Times New Roman"/>
            <w:color w:val="0000FF"/>
          </w:rPr>
          <w:t>приложению N 2</w:t>
        </w:r>
      </w:hyperlink>
      <w:r w:rsidRPr="007C3FB6">
        <w:rPr>
          <w:rFonts w:ascii="Times New Roman" w:hAnsi="Times New Roman" w:cs="Times New Roman"/>
        </w:rPr>
        <w:t xml:space="preserve"> к настоящему порядку;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>) проведение краткого индивидуального профилактического консультирования в отделении (кабинете) медицинской профилактики, центре здоровья врачом-терапевтом;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г) 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2) для граждан в возрасте от 40 до 64 лет включительно 1 раз в год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</w:t>
      </w:r>
      <w:proofErr w:type="gramEnd"/>
      <w:r w:rsidRPr="007C3FB6">
        <w:rPr>
          <w:rFonts w:ascii="Times New Roman" w:hAnsi="Times New Roman" w:cs="Times New Roman"/>
        </w:rPr>
        <w:t xml:space="preserve">) проведение профилактического медицинского осмотра в объеме, указанном в </w:t>
      </w:r>
      <w:hyperlink w:anchor="P191">
        <w:r w:rsidRPr="007C3FB6">
          <w:rPr>
            <w:rFonts w:ascii="Times New Roman" w:hAnsi="Times New Roman" w:cs="Times New Roman"/>
            <w:color w:val="0000FF"/>
          </w:rPr>
          <w:t>подпунктах 1</w:t>
        </w:r>
      </w:hyperlink>
      <w:r w:rsidRPr="007C3FB6">
        <w:rPr>
          <w:rFonts w:ascii="Times New Roman" w:hAnsi="Times New Roman" w:cs="Times New Roman"/>
        </w:rPr>
        <w:t xml:space="preserve"> - </w:t>
      </w:r>
      <w:hyperlink w:anchor="P203">
        <w:r w:rsidRPr="007C3FB6">
          <w:rPr>
            <w:rFonts w:ascii="Times New Roman" w:hAnsi="Times New Roman" w:cs="Times New Roman"/>
            <w:color w:val="0000FF"/>
          </w:rPr>
          <w:t>10 пункта 16</w:t>
        </w:r>
      </w:hyperlink>
      <w:r w:rsidRPr="007C3FB6">
        <w:rPr>
          <w:rFonts w:ascii="Times New Roman" w:hAnsi="Times New Roman" w:cs="Times New Roman"/>
        </w:rPr>
        <w:t xml:space="preserve"> настоящего порядка;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б</w:t>
      </w:r>
      <w:proofErr w:type="gramEnd"/>
      <w:r w:rsidRPr="007C3FB6">
        <w:rPr>
          <w:rFonts w:ascii="Times New Roman" w:hAnsi="Times New Roman" w:cs="Times New Roman"/>
        </w:rPr>
        <w:t xml:space="preserve">) проведение мероприятий скрининга, направленного на раннее выявление онкологических заболеваний, согласно </w:t>
      </w:r>
      <w:hyperlink w:anchor="P3499">
        <w:r w:rsidRPr="007C3FB6">
          <w:rPr>
            <w:rFonts w:ascii="Times New Roman" w:hAnsi="Times New Roman" w:cs="Times New Roman"/>
            <w:color w:val="0000FF"/>
          </w:rPr>
          <w:t>приложению N 2</w:t>
        </w:r>
      </w:hyperlink>
      <w:r w:rsidRPr="007C3FB6">
        <w:rPr>
          <w:rFonts w:ascii="Times New Roman" w:hAnsi="Times New Roman" w:cs="Times New Roman"/>
        </w:rPr>
        <w:t xml:space="preserve"> к настоящему порядку;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>) общий анализ крови (гемоглобин, лейкоциты, СОЭ);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г</w:t>
      </w:r>
      <w:proofErr w:type="gramEnd"/>
      <w:r w:rsidRPr="007C3FB6">
        <w:rPr>
          <w:rFonts w:ascii="Times New Roman" w:hAnsi="Times New Roman" w:cs="Times New Roman"/>
        </w:rPr>
        <w:t>) проведение краткого индивидуального профилактического консультирования в отделении (кабинете) медицинской профилактики, центре здоровья;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д) 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3) для граждан в возрасте 65 лет и старше 1 раз в год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</w:t>
      </w:r>
      <w:proofErr w:type="gramEnd"/>
      <w:r w:rsidRPr="007C3FB6">
        <w:rPr>
          <w:rFonts w:ascii="Times New Roman" w:hAnsi="Times New Roman" w:cs="Times New Roman"/>
        </w:rPr>
        <w:t xml:space="preserve">) проведение профилактического медицинского осмотра в объеме, указанном в </w:t>
      </w:r>
      <w:hyperlink w:anchor="P191">
        <w:r w:rsidRPr="007C3FB6">
          <w:rPr>
            <w:rFonts w:ascii="Times New Roman" w:hAnsi="Times New Roman" w:cs="Times New Roman"/>
            <w:color w:val="0000FF"/>
          </w:rPr>
          <w:t>подпунктах 1</w:t>
        </w:r>
      </w:hyperlink>
      <w:r w:rsidRPr="007C3FB6">
        <w:rPr>
          <w:rFonts w:ascii="Times New Roman" w:hAnsi="Times New Roman" w:cs="Times New Roman"/>
        </w:rPr>
        <w:t xml:space="preserve"> - </w:t>
      </w:r>
      <w:hyperlink w:anchor="P203">
        <w:r w:rsidRPr="007C3FB6">
          <w:rPr>
            <w:rFonts w:ascii="Times New Roman" w:hAnsi="Times New Roman" w:cs="Times New Roman"/>
            <w:color w:val="0000FF"/>
          </w:rPr>
          <w:t>10 пункта 16</w:t>
        </w:r>
      </w:hyperlink>
      <w:r w:rsidRPr="007C3FB6">
        <w:rPr>
          <w:rFonts w:ascii="Times New Roman" w:hAnsi="Times New Roman" w:cs="Times New Roman"/>
        </w:rPr>
        <w:t xml:space="preserve"> настоящего порядка;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б</w:t>
      </w:r>
      <w:proofErr w:type="gramEnd"/>
      <w:r w:rsidRPr="007C3FB6">
        <w:rPr>
          <w:rFonts w:ascii="Times New Roman" w:hAnsi="Times New Roman" w:cs="Times New Roman"/>
        </w:rPr>
        <w:t xml:space="preserve">) проведение мероприятий скрининга, направленного на раннее выявление онкологических заболеваний, согласно </w:t>
      </w:r>
      <w:hyperlink w:anchor="P3499">
        <w:r w:rsidRPr="007C3FB6">
          <w:rPr>
            <w:rFonts w:ascii="Times New Roman" w:hAnsi="Times New Roman" w:cs="Times New Roman"/>
            <w:color w:val="0000FF"/>
          </w:rPr>
          <w:t>приложению N 2</w:t>
        </w:r>
      </w:hyperlink>
      <w:r w:rsidRPr="007C3FB6">
        <w:rPr>
          <w:rFonts w:ascii="Times New Roman" w:hAnsi="Times New Roman" w:cs="Times New Roman"/>
        </w:rPr>
        <w:t xml:space="preserve"> к настоящему порядку;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>) общий анализ крови (гемоглобин, лейкоциты, СОЭ);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г</w:t>
      </w:r>
      <w:proofErr w:type="gramEnd"/>
      <w:r w:rsidRPr="007C3FB6">
        <w:rPr>
          <w:rFonts w:ascii="Times New Roman" w:hAnsi="Times New Roman" w:cs="Times New Roman"/>
        </w:rPr>
        <w:t>) проведение краткого индивидуального профилактического консультирования в отделении (кабинете) медицинской профилактики, центре здоровья;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д) 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</w:r>
      <w:hyperlink w:anchor="P190">
        <w:r w:rsidRPr="007C3FB6">
          <w:rPr>
            <w:rFonts w:ascii="Times New Roman" w:hAnsi="Times New Roman" w:cs="Times New Roman"/>
            <w:color w:val="0000FF"/>
          </w:rPr>
          <w:t>пунктах 16</w:t>
        </w:r>
      </w:hyperlink>
      <w:r w:rsidRPr="007C3FB6">
        <w:rPr>
          <w:rFonts w:ascii="Times New Roman" w:hAnsi="Times New Roman" w:cs="Times New Roman"/>
        </w:rPr>
        <w:t xml:space="preserve"> и </w:t>
      </w:r>
      <w:hyperlink w:anchor="P208">
        <w:r w:rsidRPr="007C3FB6">
          <w:rPr>
            <w:rFonts w:ascii="Times New Roman" w:hAnsi="Times New Roman" w:cs="Times New Roman"/>
            <w:color w:val="0000FF"/>
          </w:rPr>
          <w:t>17</w:t>
        </w:r>
      </w:hyperlink>
      <w:r w:rsidRPr="007C3FB6">
        <w:rPr>
          <w:rFonts w:ascii="Times New Roman" w:hAnsi="Times New Roman" w:cs="Times New Roman"/>
        </w:rPr>
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2" w:name="P228"/>
      <w:bookmarkEnd w:id="12"/>
      <w:r w:rsidRPr="007C3FB6">
        <w:rPr>
          <w:rFonts w:ascii="Times New Roman" w:hAnsi="Times New Roman" w:cs="Times New Roman"/>
        </w:rPr>
        <w:t>18. Второй этап диспансеризации проводится с целью дополнительного обследования и уточнения диагноза заболевания (состояния) и включает в себя: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1) осмотр (консультацию) врачом-неврологом (при наличии впервые выявленных указаний или подозрений на ранее перенесенное острое нарушение мозгового кровообращения для граждан, не находящихся по этому поводу под диспансерным наблюдением, а также в случаях выявления по результатам анкетирования нарушений двигательной функции, когнитивных нарушений и подозрений на депрессию у граждан в возрасте 65 лет и старше, не находящихся по этому поводу под диспансерным наблюдением);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2) дуплексное сканирование брахицефальных артерий (для мужчин в возрасте от 45 до 72 лет включительно и женщин в возрасте от 54 до 72 лет включительно при наличии комбинации трех факторов риска развития хронических неинфекционных заболеваний: повышенный уровень артериального давления, </w:t>
      </w:r>
      <w:proofErr w:type="spellStart"/>
      <w:r w:rsidRPr="007C3FB6">
        <w:rPr>
          <w:rFonts w:ascii="Times New Roman" w:hAnsi="Times New Roman" w:cs="Times New Roman"/>
        </w:rPr>
        <w:t>гиперхолестеринемия</w:t>
      </w:r>
      <w:proofErr w:type="spellEnd"/>
      <w:r w:rsidRPr="007C3FB6">
        <w:rPr>
          <w:rFonts w:ascii="Times New Roman" w:hAnsi="Times New Roman" w:cs="Times New Roman"/>
        </w:rPr>
        <w:t>, избыточная масса тела или ожирение, а также по направлению врача-невролога при впервые выявленном указании или подозрении на ранее перенесенное острое нарушение мозгового кровообращения для граждан в возрасте от 65 до 90 лет, не находящихся по этому поводу под диспансерным наблюдением);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3) осмотр (консультацию) врачом-хирургом или врачом-урологом (для мужчин в возрасте 45, 50, 55, 60 и 64 лет при повышении уровня простат-специфического антигена в крови более 4 </w:t>
      </w:r>
      <w:proofErr w:type="spellStart"/>
      <w:r w:rsidRPr="007C3FB6">
        <w:rPr>
          <w:rFonts w:ascii="Times New Roman" w:hAnsi="Times New Roman" w:cs="Times New Roman"/>
        </w:rPr>
        <w:t>нг</w:t>
      </w:r>
      <w:proofErr w:type="spellEnd"/>
      <w:r w:rsidRPr="007C3FB6">
        <w:rPr>
          <w:rFonts w:ascii="Times New Roman" w:hAnsi="Times New Roman" w:cs="Times New Roman"/>
        </w:rPr>
        <w:t>/мл);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4) осмотр (консультацию) врачом-хирургом или врачом-</w:t>
      </w:r>
      <w:proofErr w:type="spellStart"/>
      <w:r w:rsidRPr="007C3FB6">
        <w:rPr>
          <w:rFonts w:ascii="Times New Roman" w:hAnsi="Times New Roman" w:cs="Times New Roman"/>
        </w:rPr>
        <w:t>колопроктологом</w:t>
      </w:r>
      <w:proofErr w:type="spellEnd"/>
      <w:r w:rsidRPr="007C3FB6">
        <w:rPr>
          <w:rFonts w:ascii="Times New Roman" w:hAnsi="Times New Roman" w:cs="Times New Roman"/>
        </w:rPr>
        <w:t xml:space="preserve">, включая проведение </w:t>
      </w:r>
      <w:proofErr w:type="spellStart"/>
      <w:r w:rsidRPr="007C3FB6">
        <w:rPr>
          <w:rFonts w:ascii="Times New Roman" w:hAnsi="Times New Roman" w:cs="Times New Roman"/>
        </w:rPr>
        <w:t>ректороманоскопии</w:t>
      </w:r>
      <w:proofErr w:type="spellEnd"/>
      <w:r w:rsidRPr="007C3FB6">
        <w:rPr>
          <w:rFonts w:ascii="Times New Roman" w:hAnsi="Times New Roman" w:cs="Times New Roman"/>
        </w:rPr>
        <w:t xml:space="preserve"> (для граждан в возрасте от 40 до 75 лет включительно с выявленными патологическими изменениями по результатам скрининга на выявление злокачественных новообразований толстого кишечника и прямой кишки, при отягощенной наследственности по семейному </w:t>
      </w:r>
      <w:proofErr w:type="spellStart"/>
      <w:r w:rsidRPr="007C3FB6">
        <w:rPr>
          <w:rFonts w:ascii="Times New Roman" w:hAnsi="Times New Roman" w:cs="Times New Roman"/>
        </w:rPr>
        <w:t>аденоматозу</w:t>
      </w:r>
      <w:proofErr w:type="spellEnd"/>
      <w:r w:rsidRPr="007C3FB6">
        <w:rPr>
          <w:rFonts w:ascii="Times New Roman" w:hAnsi="Times New Roman" w:cs="Times New Roman"/>
        </w:rPr>
        <w:t xml:space="preserve"> и (или) злокачественным новообразованиям толстого кишечника и прямой кишки, при выявлении других медицинских показаний по результатам анкетирования, а также по назначению врача-терапевта, врача-уролога, врача-акушера-гинеколога в случаях выявления симптомов злокачественных новообразований толстого кишечника и прямой кишки);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5) </w:t>
      </w:r>
      <w:proofErr w:type="spellStart"/>
      <w:r w:rsidRPr="007C3FB6">
        <w:rPr>
          <w:rFonts w:ascii="Times New Roman" w:hAnsi="Times New Roman" w:cs="Times New Roman"/>
        </w:rPr>
        <w:t>колоноскопию</w:t>
      </w:r>
      <w:proofErr w:type="spellEnd"/>
      <w:r w:rsidRPr="007C3FB6">
        <w:rPr>
          <w:rFonts w:ascii="Times New Roman" w:hAnsi="Times New Roman" w:cs="Times New Roman"/>
        </w:rPr>
        <w:t xml:space="preserve"> (для граждан в случае подозрения на злокачественные новообразования толстого кишечника по назначению врача-хирурга или врача-</w:t>
      </w:r>
      <w:proofErr w:type="spellStart"/>
      <w:r w:rsidRPr="007C3FB6">
        <w:rPr>
          <w:rFonts w:ascii="Times New Roman" w:hAnsi="Times New Roman" w:cs="Times New Roman"/>
        </w:rPr>
        <w:t>колопроктолога</w:t>
      </w:r>
      <w:proofErr w:type="spellEnd"/>
      <w:r w:rsidRPr="007C3FB6">
        <w:rPr>
          <w:rFonts w:ascii="Times New Roman" w:hAnsi="Times New Roman" w:cs="Times New Roman"/>
        </w:rPr>
        <w:t>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 xml:space="preserve">6) </w:t>
      </w:r>
      <w:proofErr w:type="spellStart"/>
      <w:r w:rsidRPr="007C3FB6">
        <w:rPr>
          <w:rFonts w:ascii="Times New Roman" w:hAnsi="Times New Roman" w:cs="Times New Roman"/>
        </w:rPr>
        <w:t>эзофагогастродуоденоскопия</w:t>
      </w:r>
      <w:proofErr w:type="spellEnd"/>
      <w:r w:rsidRPr="007C3FB6">
        <w:rPr>
          <w:rFonts w:ascii="Times New Roman" w:hAnsi="Times New Roman" w:cs="Times New Roman"/>
        </w:rPr>
        <w:t xml:space="preserve"> (для граждан в случае подозрения на злокачественные новообразования пищевода, желудка и двенадцатиперстной кишки по назначению врача-терапевта);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7) рентгенографию легких, компьютерную томографию легких (для граждан в случае подозрения на злокачественные новообразования легкого по назначению врача-терапевта);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8) спирометрию (для граждан с подозрением на хроническое бронхолегочное заболевание, курящих граждан, выявленных по результатам анкетирования, - по назначению врача-терапевта);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9) осмотр (консультацию) врачом-акушером-гинекологом (для женщин в возрасте 18 лет и старше с выявленными патологическими изменениями по результатам скрининга на выявление злокачественных новообразований шейки матки, в возрасте от 40 до 75 лет с выявленными патологическими изменениями по результатам мероприятий скрининга, направленного на раннее выявление злокачественных новообразований молочных желез);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10) осмотр (консультацию) врачом-</w:t>
      </w:r>
      <w:proofErr w:type="spellStart"/>
      <w:r w:rsidRPr="007C3FB6">
        <w:rPr>
          <w:rFonts w:ascii="Times New Roman" w:hAnsi="Times New Roman" w:cs="Times New Roman"/>
        </w:rPr>
        <w:t>оториноларингологом</w:t>
      </w:r>
      <w:proofErr w:type="spellEnd"/>
      <w:r w:rsidRPr="007C3FB6">
        <w:rPr>
          <w:rFonts w:ascii="Times New Roman" w:hAnsi="Times New Roman" w:cs="Times New Roman"/>
        </w:rPr>
        <w:t xml:space="preserve"> (для граждан в возрасте 65 лет и старше при наличии медицинских показаний по результатам анкетирования или приема (осмотра) врача-терапевта);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11) осмотр (консультацию) врачом-офтальмологом (для граждан в возрасте 40 лет и старше, имеющих повышенное внутриглазное давление, и для граждан в возрасте 65 лет и старше, имеющих снижение остроты зрения, не поддающееся очковой коррекции, выявленное по результатам анкетирования);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12) осмотр (консультацию) врачом-</w:t>
      </w:r>
      <w:proofErr w:type="spellStart"/>
      <w:r w:rsidRPr="007C3FB6">
        <w:rPr>
          <w:rFonts w:ascii="Times New Roman" w:hAnsi="Times New Roman" w:cs="Times New Roman"/>
        </w:rPr>
        <w:t>дерматовенерологом</w:t>
      </w:r>
      <w:proofErr w:type="spellEnd"/>
      <w:r w:rsidRPr="007C3FB6">
        <w:rPr>
          <w:rFonts w:ascii="Times New Roman" w:hAnsi="Times New Roman" w:cs="Times New Roman"/>
        </w:rPr>
        <w:t xml:space="preserve">, включая проведение </w:t>
      </w:r>
      <w:proofErr w:type="spellStart"/>
      <w:r w:rsidRPr="007C3FB6">
        <w:rPr>
          <w:rFonts w:ascii="Times New Roman" w:hAnsi="Times New Roman" w:cs="Times New Roman"/>
        </w:rPr>
        <w:t>дерматоскопии</w:t>
      </w:r>
      <w:proofErr w:type="spellEnd"/>
      <w:r w:rsidRPr="007C3FB6">
        <w:rPr>
          <w:rFonts w:ascii="Times New Roman" w:hAnsi="Times New Roman" w:cs="Times New Roman"/>
        </w:rPr>
        <w:t xml:space="preserve"> (для граждан с подозрением на злокачественные новообразования кожи и (или) слизистых оболочек по назначению врача-терапевта по результатам осмотра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3" w:name="P241"/>
      <w:bookmarkEnd w:id="13"/>
      <w:r w:rsidRPr="007C3FB6">
        <w:rPr>
          <w:rFonts w:ascii="Times New Roman" w:hAnsi="Times New Roman" w:cs="Times New Roman"/>
        </w:rPr>
        <w:t xml:space="preserve">13) проведение исследования уровня </w:t>
      </w:r>
      <w:proofErr w:type="spellStart"/>
      <w:r w:rsidRPr="007C3FB6">
        <w:rPr>
          <w:rFonts w:ascii="Times New Roman" w:hAnsi="Times New Roman" w:cs="Times New Roman"/>
        </w:rPr>
        <w:t>гликированного</w:t>
      </w:r>
      <w:proofErr w:type="spellEnd"/>
      <w:r w:rsidRPr="007C3FB6">
        <w:rPr>
          <w:rFonts w:ascii="Times New Roman" w:hAnsi="Times New Roman" w:cs="Times New Roman"/>
        </w:rPr>
        <w:t xml:space="preserve"> гемоглобина в крови (для граждан с подозрением на сахарный диабет по назначению врача-терапевта по результатам осмотров и исследований первого этапа диспансеризации);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14) проведение индивидуального или группового (школы для пациентов) углубленного профилактического консультирования в отделении (кабинете) медицинской профилактики, центре здоровья для граждан: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</w:t>
      </w:r>
      <w:proofErr w:type="gramEnd"/>
      <w:r w:rsidRPr="007C3FB6">
        <w:rPr>
          <w:rFonts w:ascii="Times New Roman" w:hAnsi="Times New Roman" w:cs="Times New Roman"/>
        </w:rPr>
        <w:t>) с выявленной ишемической болезнью сердца, цереброваскулярными заболеваниями, хронической ишемией нижних конечностей атеросклеротического генеза или болезнями, характеризующимися повышенным кровяным давлением;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б</w:t>
      </w:r>
      <w:proofErr w:type="gramEnd"/>
      <w:r w:rsidRPr="007C3FB6">
        <w:rPr>
          <w:rFonts w:ascii="Times New Roman" w:hAnsi="Times New Roman" w:cs="Times New Roman"/>
        </w:rPr>
        <w:t>) с выявленным по результатам анкетирования риском пагубного потребления алкоголя и (или) потребления наркотических средств и психотропных веществ без назначения врача;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>) для всех граждан в возрасте 65 лет и старше в целях коррекции выявленных факторов риска и (или) профилактики старческой астении;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г</w:t>
      </w:r>
      <w:proofErr w:type="gramEnd"/>
      <w:r w:rsidRPr="007C3FB6">
        <w:rPr>
          <w:rFonts w:ascii="Times New Roman" w:hAnsi="Times New Roman" w:cs="Times New Roman"/>
        </w:rPr>
        <w:t xml:space="preserve">) при выявлении высокого относительного, высокого и очень высокого абсолютного сердечно-сосудистого риска, и (или) ожирения, и (или) </w:t>
      </w:r>
      <w:proofErr w:type="spellStart"/>
      <w:r w:rsidRPr="007C3FB6">
        <w:rPr>
          <w:rFonts w:ascii="Times New Roman" w:hAnsi="Times New Roman" w:cs="Times New Roman"/>
        </w:rPr>
        <w:t>гиперхолестеринемии</w:t>
      </w:r>
      <w:proofErr w:type="spellEnd"/>
      <w:r w:rsidRPr="007C3FB6">
        <w:rPr>
          <w:rFonts w:ascii="Times New Roman" w:hAnsi="Times New Roman" w:cs="Times New Roman"/>
        </w:rPr>
        <w:t xml:space="preserve"> с уровнем общего холестерина 8 </w:t>
      </w:r>
      <w:proofErr w:type="spellStart"/>
      <w:r w:rsidRPr="007C3FB6">
        <w:rPr>
          <w:rFonts w:ascii="Times New Roman" w:hAnsi="Times New Roman" w:cs="Times New Roman"/>
        </w:rPr>
        <w:t>ммоль</w:t>
      </w:r>
      <w:proofErr w:type="spellEnd"/>
      <w:r w:rsidRPr="007C3FB6">
        <w:rPr>
          <w:rFonts w:ascii="Times New Roman" w:hAnsi="Times New Roman" w:cs="Times New Roman"/>
        </w:rPr>
        <w:t>/л и более, а также установленным по результатам анкетирования курению более 20 сигарет в день, риске пагубного потребления алкоголя и (или) риске немедицинского потребления наркотических средств и психотропных веществ;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15) прием (осмотр) врачом-терапевтом по результатам второго этапа диспансеризации, включающий установление (уточнение) диагноза, определение (уточнение) группы здоровья, определение группы диспансерного наблюдения с учетом заключений врачей-специалистов), направление граждан при наличии медицинских показаний на дополнительное обследование, не входящее в объем диспансеризации, в том числе направление на осмотр (консультацию) врачом-онкологом при подозрении на онкологические заболевания в соответствии с </w:t>
      </w:r>
      <w:hyperlink r:id="rId69">
        <w:r w:rsidRPr="007C3FB6">
          <w:rPr>
            <w:rFonts w:ascii="Times New Roman" w:hAnsi="Times New Roman" w:cs="Times New Roman"/>
            <w:color w:val="0000FF"/>
          </w:rPr>
          <w:t>Порядком</w:t>
        </w:r>
      </w:hyperlink>
      <w:r w:rsidRPr="007C3FB6">
        <w:rPr>
          <w:rFonts w:ascii="Times New Roman" w:hAnsi="Times New Roman" w:cs="Times New Roman"/>
        </w:rPr>
        <w:t xml:space="preserve"> оказания медицинской помощи населению по профилю "онкология", утвержденным приказом Минздрава </w:t>
      </w:r>
      <w:r w:rsidRPr="007C3FB6">
        <w:rPr>
          <w:rFonts w:ascii="Times New Roman" w:hAnsi="Times New Roman" w:cs="Times New Roman"/>
        </w:rPr>
        <w:lastRenderedPageBreak/>
        <w:t>России от 15 ноября 2012 г. N 915н &lt;13&gt;, а также для получения специализированной, в том числе высокотехнологичной, медицинской помощи, на санаторно-курортное лечение.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&lt;13&gt; Зарегистрирован Министерством юстиции Российской Федерации 17 апреля 2013 г., регистрационный N 28163, с изменениями, внесенными приказами Министерства здравоохранения Российской Федерации от 23 августа 2016 г. N 624н (зарегистрирован Министерством юстиции Российской Федерации 7 сентября 2016 г., регистрационный N 43597), от 4 июля 2017 г. N 379н (зарегистрирован Министерством юстиции Российской Федерации 24 июля 2017 г., регистрационный N 47503) и от 5 февраля 2019 г. N 48н (зарегистрирован Министерством юстиции Российской Федерации 27 февраля 2019 г., регистрационный N 53908).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19. Профилактический медицинский осмотр и диспансеризация могут проводиться мобильными медицинскими бригадами, осуществляющими свою деятельность в соответствии с </w:t>
      </w:r>
      <w:hyperlink r:id="rId70">
        <w:r w:rsidRPr="007C3FB6">
          <w:rPr>
            <w:rFonts w:ascii="Times New Roman" w:hAnsi="Times New Roman" w:cs="Times New Roman"/>
            <w:color w:val="0000FF"/>
          </w:rPr>
          <w:t>Правилами</w:t>
        </w:r>
      </w:hyperlink>
      <w:r w:rsidRPr="007C3FB6">
        <w:rPr>
          <w:rFonts w:ascii="Times New Roman" w:hAnsi="Times New Roman" w:cs="Times New Roman"/>
        </w:rPr>
        <w:t xml:space="preserve"> организации деятельности мобильной медицинской бригады, предусмотренными приложением N 8 к Положению об организации оказания первичной медико-санитарной помощи взрослому населению, утвержденному приказом Министерства здравоохранения и социального развития Российской Федерации от 15 мая 2012 г. N 543н &lt;14&gt;.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ред. </w:t>
      </w:r>
      <w:hyperlink r:id="rId71">
        <w:r w:rsidRPr="007C3FB6">
          <w:rPr>
            <w:rFonts w:ascii="Times New Roman" w:hAnsi="Times New Roman" w:cs="Times New Roman"/>
            <w:color w:val="0000FF"/>
          </w:rPr>
          <w:t>Приказа</w:t>
        </w:r>
      </w:hyperlink>
      <w:r w:rsidRPr="007C3FB6">
        <w:rPr>
          <w:rFonts w:ascii="Times New Roman" w:hAnsi="Times New Roman" w:cs="Times New Roman"/>
        </w:rPr>
        <w:t xml:space="preserve"> Минздрава России от 28.09.2023 N 515н)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&lt;14&gt; Зарегистрирован Министерством юстиции Российской Федерации 27 июня 2012 г., регистрационный N 24726), с изменениями, внесенными приказами Министерства здравоохранения Российской Федерации от 23 июня 2015 г. N 361н (зарегистрирован Министерством юстиции Российской Федерации 7 июля 2015 г., регистрационный N 37921), от 30 сентября 2015 г. N 683н (зарегистрирован Министерством юстиции Российской Федерации 24 ноября 2015 г., регистрационный N 39822), от 30 марта 2018 г. N 139н (зарегистрирован Министерством юстиции Российской Федерации 16 августа 2018 г., регистрационный N 51917), от 27 марта 2019 г. N 164н (зарегистрирован Министерством юстиции Российской Федерации 22 апреля 2019 г., регистрационный N 54470), от 3 декабря 2019 г. N 984н (зарегистрирован Министерством юстиции Российской Федерации 6 февраля 2020 г., регистрационный N 57452) и от 21 февраля 2020 г. N 114н (зарегистрирован Министерством юстиции Российской Федерации 28 июля 2020 г., регистрационный N 59083).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20. При проведении профилактического медицинского осмотра и диспансеризации могут учитываться результаты ранее проведенных (не позднее одного года) медицинских осмотров, диспансеризации, подтвержденные медицинскими документами гражданина,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21. При выявлении у гражданина в процессе профилактического медицинского осмотра и (или) диспансеризации медицинских показаний к проведению осмотров (консультаций) врачами-специалистами, исследований и мероприятий, включая осмотр (консультацию) врачом-онкологом при выявлении подозрений на онкологические заболевания визуальных и иных локализаций, не входящих в объем профилактического медицинского осмотра и (или) диспансеризации в соответствии с настоящим порядком, они назначаются и выполняются в соответствиями с положениями порядков оказания медицинской помощи по профилю выявленного или предполагаемого заболевания (состояния), с учетом </w:t>
      </w:r>
      <w:hyperlink r:id="rId72">
        <w:r w:rsidRPr="007C3FB6">
          <w:rPr>
            <w:rFonts w:ascii="Times New Roman" w:hAnsi="Times New Roman" w:cs="Times New Roman"/>
            <w:color w:val="0000FF"/>
          </w:rPr>
          <w:t>стандартов</w:t>
        </w:r>
      </w:hyperlink>
      <w:r w:rsidRPr="007C3FB6">
        <w:rPr>
          <w:rFonts w:ascii="Times New Roman" w:hAnsi="Times New Roman" w:cs="Times New Roman"/>
        </w:rPr>
        <w:t xml:space="preserve"> медицинской помощи, а также на основе </w:t>
      </w:r>
      <w:hyperlink r:id="rId73">
        <w:r w:rsidRPr="007C3FB6">
          <w:rPr>
            <w:rFonts w:ascii="Times New Roman" w:hAnsi="Times New Roman" w:cs="Times New Roman"/>
            <w:color w:val="0000FF"/>
          </w:rPr>
          <w:t>клинических рекомендаций</w:t>
        </w:r>
      </w:hyperlink>
      <w:r w:rsidRPr="007C3FB6">
        <w:rPr>
          <w:rFonts w:ascii="Times New Roman" w:hAnsi="Times New Roman" w:cs="Times New Roman"/>
        </w:rPr>
        <w:t xml:space="preserve"> &lt;15&gt;.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&lt;15&gt; </w:t>
      </w:r>
      <w:hyperlink r:id="rId74">
        <w:r w:rsidRPr="007C3FB6">
          <w:rPr>
            <w:rFonts w:ascii="Times New Roman" w:hAnsi="Times New Roman" w:cs="Times New Roman"/>
            <w:color w:val="0000FF"/>
          </w:rPr>
          <w:t>Статья 37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323-ФЗ (Собрание законодательства Российской Федерации, 2011, N 48, ст. 6724; 2018, N 53, ст. 8415).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При выявлении у гражданина по результатам профилактического медицинского осмотра высокого относительного, высокого и очень высокого абсолютного сердечно-сосудистого риска, и </w:t>
      </w:r>
      <w:r w:rsidRPr="007C3FB6">
        <w:rPr>
          <w:rFonts w:ascii="Times New Roman" w:hAnsi="Times New Roman" w:cs="Times New Roman"/>
        </w:rPr>
        <w:lastRenderedPageBreak/>
        <w:t xml:space="preserve">(или) ожирения, и (или) </w:t>
      </w:r>
      <w:proofErr w:type="spellStart"/>
      <w:r w:rsidRPr="007C3FB6">
        <w:rPr>
          <w:rFonts w:ascii="Times New Roman" w:hAnsi="Times New Roman" w:cs="Times New Roman"/>
        </w:rPr>
        <w:t>гиперхолестеринемии</w:t>
      </w:r>
      <w:proofErr w:type="spellEnd"/>
      <w:r w:rsidRPr="007C3FB6">
        <w:rPr>
          <w:rFonts w:ascii="Times New Roman" w:hAnsi="Times New Roman" w:cs="Times New Roman"/>
        </w:rPr>
        <w:t xml:space="preserve"> с уровнем общего холестерина 8 </w:t>
      </w:r>
      <w:proofErr w:type="spellStart"/>
      <w:r w:rsidRPr="007C3FB6">
        <w:rPr>
          <w:rFonts w:ascii="Times New Roman" w:hAnsi="Times New Roman" w:cs="Times New Roman"/>
        </w:rPr>
        <w:t>ммоль</w:t>
      </w:r>
      <w:proofErr w:type="spellEnd"/>
      <w:r w:rsidRPr="007C3FB6">
        <w:rPr>
          <w:rFonts w:ascii="Times New Roman" w:hAnsi="Times New Roman" w:cs="Times New Roman"/>
        </w:rPr>
        <w:t>/л и более, а также установлении по результатам анкетирования курения более 20 сигарет в день, риска пагубного потребления алкоголя и (или) риска потребления наркотических средств и психотропных веществ без назначения врача гражданин направляется на углубленное профилактическое консультирование вне рамок профилактического медицинского осмотра.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22. На основе сведений о прохождении гражданином профилактического медицинского осмотра и (или) диспансеризации медицинским работником отделения (кабинета) медицинской профилактики или центра здоровья, а также фельдшерского здравпункта или фельдшерско-акушерского пункта (по результатам исследований, проведенных в рамках профилактического медицинского осмотра и диспансеризации в данном фельдшерском здравпункте или фельдшерско-акушерском пункте), заполняется карта учета диспансеризации.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Результаты приемов (осмотров, консультаций) медицинскими работниками, исследований и иных медицинских вмешательств, входящих в объем профилактического медицинского осмотра и диспансеризации, вносятся в медицинскую карту пациента, получающего медицинскую помощь в амбулаторных условиях &lt;16&gt;, с пометкой "Профилактический медицинский осмотр" или "Диспансеризация".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&lt;16&gt; </w:t>
      </w:r>
      <w:hyperlink r:id="rId75">
        <w:r w:rsidRPr="007C3FB6">
          <w:rPr>
            <w:rFonts w:ascii="Times New Roman" w:hAnsi="Times New Roman" w:cs="Times New Roman"/>
            <w:color w:val="0000FF"/>
          </w:rPr>
          <w:t>Приложение N 1</w:t>
        </w:r>
      </w:hyperlink>
      <w:r w:rsidRPr="007C3FB6">
        <w:rPr>
          <w:rFonts w:ascii="Times New Roman" w:hAnsi="Times New Roman" w:cs="Times New Roman"/>
        </w:rPr>
        <w:t xml:space="preserve"> к приказу Минздрава России от 15 декабря 2014 г.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Министерством юстиции Российской Федерации 20 февраля 2015 г., регистрационный N 36160) с изменениями, внесенными приказами Министерства здравоохранения Российской Федерации от 9 февраля 2018 г. N 2н (зарегистрирован Министерством юстиции Российской Федерации 4 апреля 2018 г., регистрационный N 50614) и от 2 ноября 2020 г. N 1186н (зарегистрирован Министерством юстиции Российской Федерации 27 ноября 2020 г., регистрационный N 61121).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В случае использования в медицинской организации медицинской информационной системы медицинской организации &lt;17&gt; или государственной информационной системы в сфере здравоохранения субъекта Российской Федерации &lt;18&gt; при проведении профилактического медицинского осмотра и диспансеризации, информация о результатах приемов (осмотров, консультаций) медицинскими работниками, исследований и иных медицинских вмешательств, входящих в объем профилактического медицинского осмотра и диспансеризации, включая сведения о медицинской документации, сформированной в форме электронных документов, представляется в единую государственную информационную систему в сфере здравоохранения, в том числе с целью предоставления гражданам услуг в сфере здравоохранения в электронной форме посредством использования федеральной государственной информационной системы "Единый портал государственных и муниципальных услуг (функций)" &lt;19&gt; и иных информационных систем, предусмотренных </w:t>
      </w:r>
      <w:hyperlink r:id="rId76">
        <w:r w:rsidRPr="007C3FB6">
          <w:rPr>
            <w:rFonts w:ascii="Times New Roman" w:hAnsi="Times New Roman" w:cs="Times New Roman"/>
            <w:color w:val="0000FF"/>
          </w:rPr>
          <w:t>частью 5 статьи 91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323-ФЗ.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&lt;17&gt; </w:t>
      </w:r>
      <w:hyperlink r:id="rId77">
        <w:r w:rsidRPr="007C3FB6">
          <w:rPr>
            <w:rFonts w:ascii="Times New Roman" w:hAnsi="Times New Roman" w:cs="Times New Roman"/>
            <w:color w:val="0000FF"/>
          </w:rPr>
          <w:t>Пункты 30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78">
        <w:r w:rsidRPr="007C3FB6">
          <w:rPr>
            <w:rFonts w:ascii="Times New Roman" w:hAnsi="Times New Roman" w:cs="Times New Roman"/>
            <w:color w:val="0000FF"/>
          </w:rPr>
          <w:t>32</w:t>
        </w:r>
      </w:hyperlink>
      <w:r w:rsidRPr="007C3FB6">
        <w:rPr>
          <w:rFonts w:ascii="Times New Roman" w:hAnsi="Times New Roman" w:cs="Times New Roman"/>
        </w:rPr>
        <w:t xml:space="preserve"> Требований.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&lt;18&gt; </w:t>
      </w:r>
      <w:hyperlink r:id="rId79">
        <w:r w:rsidRPr="007C3FB6">
          <w:rPr>
            <w:rFonts w:ascii="Times New Roman" w:hAnsi="Times New Roman" w:cs="Times New Roman"/>
            <w:color w:val="0000FF"/>
          </w:rPr>
          <w:t>Пункты 5</w:t>
        </w:r>
      </w:hyperlink>
      <w:r w:rsidRPr="007C3FB6">
        <w:rPr>
          <w:rFonts w:ascii="Times New Roman" w:hAnsi="Times New Roman" w:cs="Times New Roman"/>
        </w:rPr>
        <w:t xml:space="preserve">, </w:t>
      </w:r>
      <w:hyperlink r:id="rId80">
        <w:r w:rsidRPr="007C3FB6">
          <w:rPr>
            <w:rFonts w:ascii="Times New Roman" w:hAnsi="Times New Roman" w:cs="Times New Roman"/>
            <w:color w:val="0000FF"/>
          </w:rPr>
          <w:t>20</w:t>
        </w:r>
      </w:hyperlink>
      <w:r w:rsidRPr="007C3FB6">
        <w:rPr>
          <w:rFonts w:ascii="Times New Roman" w:hAnsi="Times New Roman" w:cs="Times New Roman"/>
        </w:rPr>
        <w:t xml:space="preserve"> Требований.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&lt;19&gt; </w:t>
      </w:r>
      <w:hyperlink r:id="rId81">
        <w:r w:rsidRPr="007C3FB6">
          <w:rPr>
            <w:rFonts w:ascii="Times New Roman" w:hAnsi="Times New Roman" w:cs="Times New Roman"/>
            <w:color w:val="0000FF"/>
          </w:rPr>
          <w:t>Часть 5 статьи 91.1</w:t>
        </w:r>
      </w:hyperlink>
      <w:r w:rsidRPr="007C3FB6">
        <w:rPr>
          <w:rFonts w:ascii="Times New Roman" w:hAnsi="Times New Roman" w:cs="Times New Roman"/>
        </w:rPr>
        <w:t xml:space="preserve"> Федерального закона N 323-ФЗ (Собрание законодательства Российской Федерации, 2011, N 48, ст. 6724; 2017, N 31, ст. 4791).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23. Для определения по результатам профилактического медицинского осмотра или диспансеризации группы здоровья гражданина и группы диспансерного наблюдения используются следующие критерии: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I группа здоровья - граждане, у которых не установлены хронические неинфекционные заболевания, отсутствуют факторы риска развития таких заболеваний или имеются указанные факторы риска при низком или среднем абсолютном сердечно-сосудистом риске и которые не нуждаются в диспансерном наблюдении по поводу других заболеваний (состояний);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 xml:space="preserve">II группа здоровья - граждане, у которых не установлены хронические неинфекционные заболевания, но имеются факторы риска развития таких заболеваний при высоком или очень высоком абсолютном сердечно-сосудистом риске, а также граждане, у которых выявлено ожирение и (или) </w:t>
      </w:r>
      <w:proofErr w:type="spellStart"/>
      <w:r w:rsidRPr="007C3FB6">
        <w:rPr>
          <w:rFonts w:ascii="Times New Roman" w:hAnsi="Times New Roman" w:cs="Times New Roman"/>
        </w:rPr>
        <w:t>гиперхолестеринемия</w:t>
      </w:r>
      <w:proofErr w:type="spellEnd"/>
      <w:r w:rsidRPr="007C3FB6">
        <w:rPr>
          <w:rFonts w:ascii="Times New Roman" w:hAnsi="Times New Roman" w:cs="Times New Roman"/>
        </w:rPr>
        <w:t xml:space="preserve"> с уровнем общего холестерина 8 </w:t>
      </w:r>
      <w:proofErr w:type="spellStart"/>
      <w:r w:rsidRPr="007C3FB6">
        <w:rPr>
          <w:rFonts w:ascii="Times New Roman" w:hAnsi="Times New Roman" w:cs="Times New Roman"/>
        </w:rPr>
        <w:t>ммоль</w:t>
      </w:r>
      <w:proofErr w:type="spellEnd"/>
      <w:r w:rsidRPr="007C3FB6">
        <w:rPr>
          <w:rFonts w:ascii="Times New Roman" w:hAnsi="Times New Roman" w:cs="Times New Roman"/>
        </w:rPr>
        <w:t xml:space="preserve">/л и более, и (или) лица, курящие более 20 сигарет в день, и (или) лица с выявленным риском пагубного потребления алкоголя и (или) риском потреблением наркотических средств и психотропных веществ без назначения врача, и которые не нуждаются в диспансерном наблюдении по поводу других заболеваний (состояний). Граждане со II группой здоровья с высоким или очень высоким абсолютным сердечно-сосудистым риском подлежат диспансерному наблюдению врачом (фельдшером) отделения (кабинета) медицинской профилактики или центра здоровья, а также фельдшером фельдшерского здравпункта или фельдшерско-акушерского пункта, за исключением пациентов с уровнем общего холестерина 8 </w:t>
      </w:r>
      <w:proofErr w:type="spellStart"/>
      <w:r w:rsidRPr="007C3FB6">
        <w:rPr>
          <w:rFonts w:ascii="Times New Roman" w:hAnsi="Times New Roman" w:cs="Times New Roman"/>
        </w:rPr>
        <w:t>ммоль</w:t>
      </w:r>
      <w:proofErr w:type="spellEnd"/>
      <w:r w:rsidRPr="007C3FB6">
        <w:rPr>
          <w:rFonts w:ascii="Times New Roman" w:hAnsi="Times New Roman" w:cs="Times New Roman"/>
        </w:rPr>
        <w:t>/л и более, которые подлежат диспансерному наблюдению врачом-терапевтом. Гражданам со II группой здоровья при наличии медицинских показаний врачом-терапевтом назначаются лекарственные препараты для медицинского применения в целях фармакологической коррекции выявленных факторов риска;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spellStart"/>
      <w:r w:rsidRPr="007C3FB6">
        <w:rPr>
          <w:rFonts w:ascii="Times New Roman" w:hAnsi="Times New Roman" w:cs="Times New Roman"/>
        </w:rPr>
        <w:t>IIIа</w:t>
      </w:r>
      <w:proofErr w:type="spellEnd"/>
      <w:r w:rsidRPr="007C3FB6">
        <w:rPr>
          <w:rFonts w:ascii="Times New Roman" w:hAnsi="Times New Roman" w:cs="Times New Roman"/>
        </w:rPr>
        <w:t xml:space="preserve"> группа здоровья - граждане, имеющие хронические неинфекционные заболевания, требующие установления диспансерного наблюдения или оказания специализированной, в том числе высокотехнологичной, медицинской помощи, а также граждане с подозрением на наличие этих заболеваний (состояний), нуждающиеся в дополнительном обследовании;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spellStart"/>
      <w:r w:rsidRPr="007C3FB6">
        <w:rPr>
          <w:rFonts w:ascii="Times New Roman" w:hAnsi="Times New Roman" w:cs="Times New Roman"/>
        </w:rPr>
        <w:t>IIIб</w:t>
      </w:r>
      <w:proofErr w:type="spellEnd"/>
      <w:r w:rsidRPr="007C3FB6">
        <w:rPr>
          <w:rFonts w:ascii="Times New Roman" w:hAnsi="Times New Roman" w:cs="Times New Roman"/>
        </w:rPr>
        <w:t xml:space="preserve"> группа здоровья - граждане, не имеющие хронические неинфекционные заболевания, но требующие установления диспансерного наблюдения или оказания специализированной, в том числе высокотехнологичной, медицинской помощи по поводу иных заболеваний, а также граждане с подозрением на наличие этих заболеваний, нуждающиеся в дополнительном обследовании.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Граждане с </w:t>
      </w:r>
      <w:proofErr w:type="spellStart"/>
      <w:r w:rsidRPr="007C3FB6">
        <w:rPr>
          <w:rFonts w:ascii="Times New Roman" w:hAnsi="Times New Roman" w:cs="Times New Roman"/>
        </w:rPr>
        <w:t>IIIа</w:t>
      </w:r>
      <w:proofErr w:type="spellEnd"/>
      <w:r w:rsidRPr="007C3FB6">
        <w:rPr>
          <w:rFonts w:ascii="Times New Roman" w:hAnsi="Times New Roman" w:cs="Times New Roman"/>
        </w:rPr>
        <w:t xml:space="preserve"> и </w:t>
      </w:r>
      <w:proofErr w:type="spellStart"/>
      <w:r w:rsidRPr="007C3FB6">
        <w:rPr>
          <w:rFonts w:ascii="Times New Roman" w:hAnsi="Times New Roman" w:cs="Times New Roman"/>
        </w:rPr>
        <w:t>IIIб</w:t>
      </w:r>
      <w:proofErr w:type="spellEnd"/>
      <w:r w:rsidRPr="007C3FB6">
        <w:rPr>
          <w:rFonts w:ascii="Times New Roman" w:hAnsi="Times New Roman" w:cs="Times New Roman"/>
        </w:rPr>
        <w:t xml:space="preserve"> группами здоровья подлежат диспансерному наблюдению врачом-терапевтом, врачами-специалистами с проведением профилактических, лечебных и реабилитационных мероприятий.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По результатам дополнительного обследования группа здоровья гражданина может быть изменена. При наличии у пациента хронических неинфекционных заболеваний и одновременно других заболеваний (состояний), требующих диспансерного наблюдения, его включают в </w:t>
      </w:r>
      <w:proofErr w:type="spellStart"/>
      <w:r w:rsidRPr="007C3FB6">
        <w:rPr>
          <w:rFonts w:ascii="Times New Roman" w:hAnsi="Times New Roman" w:cs="Times New Roman"/>
        </w:rPr>
        <w:t>IIIа</w:t>
      </w:r>
      <w:proofErr w:type="spellEnd"/>
      <w:r w:rsidRPr="007C3FB6">
        <w:rPr>
          <w:rFonts w:ascii="Times New Roman" w:hAnsi="Times New Roman" w:cs="Times New Roman"/>
        </w:rPr>
        <w:t xml:space="preserve"> группу здоровья.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24. Основным индикатором эффективности профилактического медицинского осмотра, диспансеризации является охват граждан профилактическим медицинским осмотром, диспансеризацией соответственно в медицинской организации.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25. В медицинской организации ведется учет граждан, прошедших профилактический медицинский осмотр и диспансеризацию, а также отказов граждан от прохождения отдельных исследований и мероприятий или в целом от профилактического медицинского осмотра и диспансеризации.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26. Профилактический медицинский осмотр и первый этап диспансеризации считаются завершенными в случае выполнения в течение календарного года не менее 85% от объема профилактического медицинского осмотра и первого этапа диспансеризации, при этом обязательным для всех граждан является проведение анкетирования и прием (осмотр) врачом по медицинской профилактике отделения (кабинета) медицинской профилактики или центра здоровья или фельдшером, а также проведение маммографии, исследование кала на скрытую кровь иммунохимическим качественным или количественным методом, осмотр фельдшером (акушеркой) или врачом акушером-гинекологом, взятие мазка с шейки матки, цитологическое исследование мазка с шейки матки, определение простат-специфического антигена в крови, которые проводятся в соответствии с </w:t>
      </w:r>
      <w:hyperlink w:anchor="P3499">
        <w:r w:rsidRPr="007C3FB6">
          <w:rPr>
            <w:rFonts w:ascii="Times New Roman" w:hAnsi="Times New Roman" w:cs="Times New Roman"/>
            <w:color w:val="0000FF"/>
          </w:rPr>
          <w:t>приложением N 2</w:t>
        </w:r>
      </w:hyperlink>
      <w:r w:rsidRPr="007C3FB6">
        <w:rPr>
          <w:rFonts w:ascii="Times New Roman" w:hAnsi="Times New Roman" w:cs="Times New Roman"/>
        </w:rPr>
        <w:t xml:space="preserve"> к настоящему порядку.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Мероприятия профилактического медицинского осмотра и диспансеризации подлежат включению в территориальную программу государственных гарантий бесплатного оказания гражданам медицинской помощи и оплате.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27. Уполномоченное лицо страховой медицинской организации не реже одного раза в квартал осуществляет информирование застрахованных лиц, подлежащих диспансеризации или профилактическому медицинскому осмотру в текущем году, в том числе не прошедших данные </w:t>
      </w:r>
      <w:r w:rsidRPr="007C3FB6">
        <w:rPr>
          <w:rFonts w:ascii="Times New Roman" w:hAnsi="Times New Roman" w:cs="Times New Roman"/>
        </w:rPr>
        <w:lastRenderedPageBreak/>
        <w:t xml:space="preserve">мероприятия, или законных представителей этих застрахованных лиц о возможности прохождения диспансеризации или профилактического медицинского осмотра в соответствии с </w:t>
      </w:r>
      <w:hyperlink r:id="rId82">
        <w:r w:rsidRPr="007C3FB6">
          <w:rPr>
            <w:rFonts w:ascii="Times New Roman" w:hAnsi="Times New Roman" w:cs="Times New Roman"/>
            <w:color w:val="0000FF"/>
          </w:rPr>
          <w:t>Правилами</w:t>
        </w:r>
      </w:hyperlink>
      <w:r w:rsidRPr="007C3FB6">
        <w:rPr>
          <w:rFonts w:ascii="Times New Roman" w:hAnsi="Times New Roman" w:cs="Times New Roman"/>
        </w:rPr>
        <w:t xml:space="preserve"> обязательного медицинского страхования.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28. В случае выявления у гражданина, являющегося владельцем оружия, при проведении медицинских осмотров или медицинских освидетельствований либо при оказании ему медицинской помощи заболеваний, при наличии которых противопоказано владение оружием, медицинская организация уведомляет об этом владельца оружия и оформляет сообщение о наличии оснований для внеочередного медицинского освидетельствования и об аннулировании действующего медицинского заключения об отсутствии медицинских противопоказаний к владению оружием (при его наличии). Указанное сообщение формируется в форме электронного документа, подписанного с использованием усиленной квалифицированной цифровой подписи медицинским работником и медицинской организацией, размещается в федеральном реестре документов, содержащем сведения о результатах медицинского освидетельствования, который ведется в единой государственной информационной системе в сфере здравоохранения, и передается в федеральный орган исполнительной власти, уполномоченный в сфере оборота оружия &lt;20&gt;.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п.</w:t>
      </w:r>
      <w:proofErr w:type="gramEnd"/>
      <w:r w:rsidRPr="007C3FB6">
        <w:rPr>
          <w:rFonts w:ascii="Times New Roman" w:hAnsi="Times New Roman" w:cs="Times New Roman"/>
        </w:rPr>
        <w:t xml:space="preserve"> 28 введен </w:t>
      </w:r>
      <w:hyperlink r:id="rId83">
        <w:r w:rsidRPr="007C3FB6">
          <w:rPr>
            <w:rFonts w:ascii="Times New Roman" w:hAnsi="Times New Roman" w:cs="Times New Roman"/>
            <w:color w:val="0000FF"/>
          </w:rPr>
          <w:t>Приказом</w:t>
        </w:r>
      </w:hyperlink>
      <w:r w:rsidRPr="007C3FB6">
        <w:rPr>
          <w:rFonts w:ascii="Times New Roman" w:hAnsi="Times New Roman" w:cs="Times New Roman"/>
        </w:rPr>
        <w:t xml:space="preserve"> Минздрава России от 01.02.2022 N 44н)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&lt;20&gt; </w:t>
      </w:r>
      <w:hyperlink r:id="rId84">
        <w:r w:rsidRPr="007C3FB6">
          <w:rPr>
            <w:rFonts w:ascii="Times New Roman" w:hAnsi="Times New Roman" w:cs="Times New Roman"/>
            <w:color w:val="0000FF"/>
          </w:rPr>
          <w:t>Часть девятая статьи 6.1</w:t>
        </w:r>
      </w:hyperlink>
      <w:r w:rsidRPr="007C3FB6">
        <w:rPr>
          <w:rFonts w:ascii="Times New Roman" w:hAnsi="Times New Roman" w:cs="Times New Roman"/>
        </w:rPr>
        <w:t xml:space="preserve"> Федерального закона от 13 декабря 1996 г. N 150-ФЗ "Об оружии" (Собрание законодательства Российской Федерации, 1996, N 51, ст. 5681; 2021, N 27, ст. 5141).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(</w:t>
      </w:r>
      <w:proofErr w:type="gramStart"/>
      <w:r w:rsidRPr="007C3FB6">
        <w:rPr>
          <w:rFonts w:ascii="Times New Roman" w:hAnsi="Times New Roman" w:cs="Times New Roman"/>
        </w:rPr>
        <w:t>сноска</w:t>
      </w:r>
      <w:proofErr w:type="gramEnd"/>
      <w:r w:rsidRPr="007C3FB6">
        <w:rPr>
          <w:rFonts w:ascii="Times New Roman" w:hAnsi="Times New Roman" w:cs="Times New Roman"/>
        </w:rPr>
        <w:t xml:space="preserve"> введена </w:t>
      </w:r>
      <w:hyperlink r:id="rId85">
        <w:r w:rsidRPr="007C3FB6">
          <w:rPr>
            <w:rFonts w:ascii="Times New Roman" w:hAnsi="Times New Roman" w:cs="Times New Roman"/>
            <w:color w:val="0000FF"/>
          </w:rPr>
          <w:t>Приказом</w:t>
        </w:r>
      </w:hyperlink>
      <w:r w:rsidRPr="007C3FB6">
        <w:rPr>
          <w:rFonts w:ascii="Times New Roman" w:hAnsi="Times New Roman" w:cs="Times New Roman"/>
        </w:rPr>
        <w:t xml:space="preserve"> Минздрава России от 01.02.2022 N 44н)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Default="00DF189C">
      <w:pPr>
        <w:pStyle w:val="ConsPlusNormal"/>
        <w:jc w:val="both"/>
      </w:pPr>
    </w:p>
    <w:p w:rsidR="00DF189C" w:rsidRDefault="00DF189C">
      <w:pPr>
        <w:pStyle w:val="ConsPlusNormal"/>
        <w:jc w:val="both"/>
      </w:pPr>
    </w:p>
    <w:p w:rsidR="00DF189C" w:rsidRDefault="00DF189C">
      <w:pPr>
        <w:pStyle w:val="ConsPlusNormal"/>
        <w:jc w:val="both"/>
      </w:pPr>
    </w:p>
    <w:p w:rsidR="007C3FB6" w:rsidRDefault="007C3FB6">
      <w:pPr>
        <w:pStyle w:val="ConsPlusNormal"/>
        <w:jc w:val="both"/>
        <w:sectPr w:rsidR="007C3FB6" w:rsidSect="007C3FB6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F189C" w:rsidRPr="007C3FB6" w:rsidRDefault="007C3FB6">
      <w:pPr>
        <w:pStyle w:val="ConsPlusNormal"/>
        <w:jc w:val="right"/>
        <w:outlineLvl w:val="1"/>
        <w:rPr>
          <w:rFonts w:ascii="Times New Roman" w:hAnsi="Times New Roman" w:cs="Times New Roman"/>
        </w:rPr>
      </w:pPr>
      <w:bookmarkStart w:id="14" w:name="P295"/>
      <w:bookmarkEnd w:id="14"/>
      <w:r>
        <w:rPr>
          <w:rFonts w:ascii="Times New Roman" w:hAnsi="Times New Roman" w:cs="Times New Roman"/>
        </w:rPr>
        <w:lastRenderedPageBreak/>
        <w:t>П</w:t>
      </w:r>
      <w:r w:rsidR="00DF189C" w:rsidRPr="007C3FB6">
        <w:rPr>
          <w:rFonts w:ascii="Times New Roman" w:hAnsi="Times New Roman" w:cs="Times New Roman"/>
        </w:rPr>
        <w:t>риложение N 1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к</w:t>
      </w:r>
      <w:proofErr w:type="gramEnd"/>
      <w:r w:rsidRPr="007C3FB6">
        <w:rPr>
          <w:rFonts w:ascii="Times New Roman" w:hAnsi="Times New Roman" w:cs="Times New Roman"/>
        </w:rPr>
        <w:t xml:space="preserve"> порядку проведения профилактического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медицинского</w:t>
      </w:r>
      <w:proofErr w:type="gramEnd"/>
      <w:r w:rsidRPr="007C3FB6">
        <w:rPr>
          <w:rFonts w:ascii="Times New Roman" w:hAnsi="Times New Roman" w:cs="Times New Roman"/>
        </w:rPr>
        <w:t xml:space="preserve"> осмотра и диспансеризации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определенных</w:t>
      </w:r>
      <w:proofErr w:type="gramEnd"/>
      <w:r w:rsidRPr="007C3FB6">
        <w:rPr>
          <w:rFonts w:ascii="Times New Roman" w:hAnsi="Times New Roman" w:cs="Times New Roman"/>
        </w:rPr>
        <w:t xml:space="preserve"> групп взрослого населения,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утвержденному</w:t>
      </w:r>
      <w:proofErr w:type="gramEnd"/>
      <w:r w:rsidRPr="007C3FB6">
        <w:rPr>
          <w:rFonts w:ascii="Times New Roman" w:hAnsi="Times New Roman" w:cs="Times New Roman"/>
        </w:rPr>
        <w:t xml:space="preserve"> приказом Министерства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здравоохранения</w:t>
      </w:r>
      <w:proofErr w:type="gramEnd"/>
      <w:r w:rsidRPr="007C3FB6">
        <w:rPr>
          <w:rFonts w:ascii="Times New Roman" w:hAnsi="Times New Roman" w:cs="Times New Roman"/>
        </w:rPr>
        <w:t xml:space="preserve"> Российской Федерации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от</w:t>
      </w:r>
      <w:proofErr w:type="gramEnd"/>
      <w:r w:rsidRPr="007C3FB6">
        <w:rPr>
          <w:rFonts w:ascii="Times New Roman" w:hAnsi="Times New Roman" w:cs="Times New Roman"/>
        </w:rPr>
        <w:t xml:space="preserve"> 27.04.2021 N 404н</w:t>
      </w:r>
    </w:p>
    <w:p w:rsidR="00DF189C" w:rsidRPr="007C3FB6" w:rsidRDefault="00DF189C">
      <w:pPr>
        <w:pStyle w:val="ConsPlusNormal"/>
        <w:spacing w:after="1"/>
        <w:rPr>
          <w:rFonts w:ascii="Times New Roman" w:hAnsi="Times New Roman" w:cs="Times New Roman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5758"/>
        <w:gridCol w:w="113"/>
      </w:tblGrid>
      <w:tr w:rsidR="00DF189C" w:rsidRPr="007C3FB6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  <w:color w:val="392C69"/>
              </w:rPr>
              <w:t>Список изменяющих документов</w:t>
            </w:r>
          </w:p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  <w:color w:val="392C69"/>
              </w:rPr>
              <w:t>(</w:t>
            </w:r>
            <w:proofErr w:type="gramStart"/>
            <w:r w:rsidRPr="007C3FB6">
              <w:rPr>
                <w:rFonts w:ascii="Times New Roman" w:hAnsi="Times New Roman" w:cs="Times New Roman"/>
                <w:color w:val="392C69"/>
              </w:rPr>
              <w:t>в</w:t>
            </w:r>
            <w:proofErr w:type="gramEnd"/>
            <w:r w:rsidRPr="007C3FB6">
              <w:rPr>
                <w:rFonts w:ascii="Times New Roman" w:hAnsi="Times New Roman" w:cs="Times New Roman"/>
                <w:color w:val="392C69"/>
              </w:rPr>
              <w:t xml:space="preserve"> ред. </w:t>
            </w:r>
            <w:hyperlink r:id="rId86">
              <w:r w:rsidRPr="007C3FB6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7C3FB6">
              <w:rPr>
                <w:rFonts w:ascii="Times New Roman" w:hAnsi="Times New Roman" w:cs="Times New Roman"/>
                <w:color w:val="392C69"/>
              </w:rPr>
              <w:t xml:space="preserve"> Минздрава России от 19.07.2024 N 378н)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Title"/>
        <w:jc w:val="center"/>
        <w:outlineLvl w:val="2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I. Перечень приемов (осмотров, консультаций) медицинскими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работниками</w:t>
      </w:r>
      <w:proofErr w:type="gramEnd"/>
      <w:r w:rsidRPr="007C3FB6">
        <w:rPr>
          <w:rFonts w:ascii="Times New Roman" w:hAnsi="Times New Roman" w:cs="Times New Roman"/>
        </w:rPr>
        <w:t>, исследований и иных медицинских вмешательств,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проводимых</w:t>
      </w:r>
      <w:proofErr w:type="gramEnd"/>
      <w:r w:rsidRPr="007C3FB6">
        <w:rPr>
          <w:rFonts w:ascii="Times New Roman" w:hAnsi="Times New Roman" w:cs="Times New Roman"/>
        </w:rPr>
        <w:t xml:space="preserve"> в рамках профилактического медицинского осмотра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</w:t>
      </w:r>
      <w:proofErr w:type="gramEnd"/>
      <w:r w:rsidRPr="007C3FB6">
        <w:rPr>
          <w:rFonts w:ascii="Times New Roman" w:hAnsi="Times New Roman" w:cs="Times New Roman"/>
        </w:rPr>
        <w:t xml:space="preserve"> первого этапа диспансеризации в определенные возрастные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периоды</w:t>
      </w:r>
      <w:proofErr w:type="gramEnd"/>
      <w:r w:rsidRPr="007C3FB6">
        <w:rPr>
          <w:rFonts w:ascii="Times New Roman" w:hAnsi="Times New Roman" w:cs="Times New Roman"/>
        </w:rPr>
        <w:t xml:space="preserve"> мужчинам в возрасте от 18 до 64 лет включительно</w:t>
      </w:r>
    </w:p>
    <w:tbl>
      <w:tblPr>
        <w:tblW w:w="16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9"/>
        <w:gridCol w:w="519"/>
        <w:gridCol w:w="1793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99"/>
        <w:gridCol w:w="60"/>
      </w:tblGrid>
      <w:tr w:rsidR="00DF189C" w:rsidRPr="007C3FB6" w:rsidTr="007C3FB6">
        <w:trPr>
          <w:trHeight w:val="360"/>
          <w:tblHeader/>
        </w:trPr>
        <w:tc>
          <w:tcPr>
            <w:tcW w:w="1038" w:type="dxa"/>
            <w:gridSpan w:val="2"/>
            <w:vMerge w:val="restart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 w:val="restart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Осмотр, исследование, мероприятие</w:t>
            </w:r>
          </w:p>
        </w:tc>
        <w:tc>
          <w:tcPr>
            <w:tcW w:w="13331" w:type="dxa"/>
            <w:gridSpan w:val="48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Возраст</w:t>
            </w:r>
          </w:p>
        </w:tc>
      </w:tr>
      <w:tr w:rsidR="00BE7834" w:rsidRPr="007C3FB6" w:rsidTr="00BE7834">
        <w:trPr>
          <w:gridAfter w:val="1"/>
          <w:wAfter w:w="60" w:type="dxa"/>
          <w:trHeight w:val="360"/>
          <w:tblHeader/>
        </w:trPr>
        <w:tc>
          <w:tcPr>
            <w:tcW w:w="1038" w:type="dxa"/>
            <w:gridSpan w:val="2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99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64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диспансеризации (1-й этап)</w:t>
            </w:r>
          </w:p>
        </w:tc>
        <w:tc>
          <w:tcPr>
            <w:tcW w:w="519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профилактического медицинского о осмотр</w:t>
            </w:r>
            <w:r w:rsidRPr="007C3FB6">
              <w:rPr>
                <w:rFonts w:ascii="Times New Roman" w:hAnsi="Times New Roman" w:cs="Times New Roman"/>
              </w:rPr>
              <w:lastRenderedPageBreak/>
              <w:t>а</w:t>
            </w: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Опрос (анкетирование)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Расчет на основании антропометрии (измерение роста, массы тела, окружности талии) индекса массы тела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Измерение артериального давления на </w:t>
            </w:r>
            <w:r w:rsidRPr="007C3FB6">
              <w:rPr>
                <w:rFonts w:ascii="Times New Roman" w:hAnsi="Times New Roman" w:cs="Times New Roman"/>
              </w:rPr>
              <w:lastRenderedPageBreak/>
              <w:t>периферических артериях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уровня общего холестерина в крови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уровня глюкозы в крови натощак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относительного сердечно-сосудистого риска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абсолютного сердечно-сосудистого риска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Флюорография легких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631"/>
        </w:trPr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Электрокардиография в покое (проводится при первом прохождении </w:t>
            </w:r>
            <w:r w:rsidRPr="007C3FB6">
              <w:rPr>
                <w:rFonts w:ascii="Times New Roman" w:hAnsi="Times New Roman" w:cs="Times New Roman"/>
              </w:rPr>
              <w:lastRenderedPageBreak/>
              <w:t>профилактического медицинского осмотра, далее в возрасте 35 лет и старше 1 раз в год)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144"/>
        </w:trPr>
        <w:tc>
          <w:tcPr>
            <w:tcW w:w="51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Измерение внутриглазного давления (проводится при первом прохождении профилактического медицинского осмотра, далее в возрасте 40 лет и старше 1 раз в год)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144"/>
        </w:trPr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</w:t>
            </w:r>
            <w:r w:rsidRPr="007C3FB6">
              <w:rPr>
                <w:rFonts w:ascii="Times New Roman" w:hAnsi="Times New Roman" w:cs="Times New Roman"/>
              </w:rPr>
              <w:lastRenderedPageBreak/>
              <w:t xml:space="preserve">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профилактический медицинский осмотр является частью первого </w:t>
            </w:r>
            <w:r w:rsidRPr="007C3FB6">
              <w:rPr>
                <w:rFonts w:ascii="Times New Roman" w:hAnsi="Times New Roman" w:cs="Times New Roman"/>
              </w:rPr>
              <w:lastRenderedPageBreak/>
              <w:t>этапа диспансеризации)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360"/>
        </w:trPr>
        <w:tc>
          <w:tcPr>
            <w:tcW w:w="51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Общий анализ крови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360"/>
        </w:trPr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7C3FB6">
              <w:rPr>
                <w:rFonts w:ascii="Times New Roman" w:hAnsi="Times New Roman" w:cs="Times New Roman"/>
              </w:rPr>
              <w:t>скринингового</w:t>
            </w:r>
            <w:proofErr w:type="spellEnd"/>
            <w:r w:rsidRPr="007C3FB6">
              <w:rPr>
                <w:rFonts w:ascii="Times New Roman" w:hAnsi="Times New Roman" w:cs="Times New Roman"/>
              </w:rPr>
              <w:t xml:space="preserve">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60" w:type="dxa"/>
          <w:trHeight w:val="360"/>
        </w:trPr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Краткое индивидуальное профилактическое консультирование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60" w:type="dxa"/>
          <w:trHeight w:val="360"/>
        </w:trPr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Исследование кала на скрытую кровь иммунохимическим методом &lt;*&gt;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360"/>
        </w:trPr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простат-специфического антигена (ПСА) в крови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60" w:type="dxa"/>
          <w:trHeight w:val="360"/>
        </w:trPr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пальпация щитовидной железы, лимфатических узлов, с целью установления диагноза, </w:t>
            </w:r>
            <w:r w:rsidRPr="007C3FB6">
              <w:rPr>
                <w:rFonts w:ascii="Times New Roman" w:hAnsi="Times New Roman" w:cs="Times New Roman"/>
              </w:rPr>
              <w:lastRenderedPageBreak/>
              <w:t>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blPrEx>
          <w:tblBorders>
            <w:insideH w:val="nil"/>
          </w:tblBorders>
        </w:tblPrEx>
        <w:trPr>
          <w:gridAfter w:val="1"/>
          <w:wAfter w:w="60" w:type="dxa"/>
          <w:trHeight w:val="360"/>
        </w:trPr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7C3FB6">
              <w:rPr>
                <w:rFonts w:ascii="Times New Roman" w:hAnsi="Times New Roman" w:cs="Times New Roman"/>
              </w:rPr>
              <w:t>Эзофагогастродуоденоскопия</w:t>
            </w:r>
            <w:proofErr w:type="spellEnd"/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9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F189C" w:rsidRPr="007C3FB6" w:rsidTr="00BE7834">
        <w:tblPrEx>
          <w:tblBorders>
            <w:insideH w:val="nil"/>
          </w:tblBorders>
        </w:tblPrEx>
        <w:trPr>
          <w:trHeight w:val="255"/>
        </w:trPr>
        <w:tc>
          <w:tcPr>
            <w:tcW w:w="16162" w:type="dxa"/>
            <w:gridSpan w:val="51"/>
            <w:tcBorders>
              <w:top w:val="nil"/>
            </w:tcBorders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(</w:t>
            </w:r>
            <w:proofErr w:type="gramStart"/>
            <w:r w:rsidRPr="007C3FB6">
              <w:rPr>
                <w:rFonts w:ascii="Times New Roman" w:hAnsi="Times New Roman" w:cs="Times New Roman"/>
              </w:rPr>
              <w:t>в</w:t>
            </w:r>
            <w:proofErr w:type="gramEnd"/>
            <w:r w:rsidRPr="007C3FB6">
              <w:rPr>
                <w:rFonts w:ascii="Times New Roman" w:hAnsi="Times New Roman" w:cs="Times New Roman"/>
              </w:rPr>
              <w:t xml:space="preserve"> ред. </w:t>
            </w:r>
            <w:hyperlink r:id="rId87">
              <w:r w:rsidRPr="007C3FB6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Минздрава России от 19.07.2024 N 378н)</w:t>
            </w:r>
          </w:p>
        </w:tc>
      </w:tr>
    </w:tbl>
    <w:p w:rsidR="00DF189C" w:rsidRDefault="00DF189C">
      <w:pPr>
        <w:pStyle w:val="ConsPlusNormal"/>
        <w:sectPr w:rsidR="00DF189C" w:rsidSect="007C3FB6">
          <w:pgSz w:w="16838" w:h="11905" w:orient="landscape"/>
          <w:pgMar w:top="1418" w:right="397" w:bottom="851" w:left="397" w:header="0" w:footer="0" w:gutter="0"/>
          <w:cols w:space="720"/>
          <w:titlePg/>
        </w:sectPr>
      </w:pPr>
    </w:p>
    <w:p w:rsidR="00DF189C" w:rsidRPr="007C3FB6" w:rsidRDefault="00DF189C">
      <w:pPr>
        <w:pStyle w:val="ConsPlusTitle"/>
        <w:jc w:val="center"/>
        <w:outlineLvl w:val="2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II. Перечень приемов (осмотров, консультаций) медицинскими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работниками</w:t>
      </w:r>
      <w:proofErr w:type="gramEnd"/>
      <w:r w:rsidRPr="007C3FB6">
        <w:rPr>
          <w:rFonts w:ascii="Times New Roman" w:hAnsi="Times New Roman" w:cs="Times New Roman"/>
        </w:rPr>
        <w:t>, исследований и иных медицинских вмешательств,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проводимых</w:t>
      </w:r>
      <w:proofErr w:type="gramEnd"/>
      <w:r w:rsidRPr="007C3FB6">
        <w:rPr>
          <w:rFonts w:ascii="Times New Roman" w:hAnsi="Times New Roman" w:cs="Times New Roman"/>
        </w:rPr>
        <w:t xml:space="preserve"> в рамках профилактического медицинского осмотра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</w:t>
      </w:r>
      <w:proofErr w:type="gramEnd"/>
      <w:r w:rsidRPr="007C3FB6">
        <w:rPr>
          <w:rFonts w:ascii="Times New Roman" w:hAnsi="Times New Roman" w:cs="Times New Roman"/>
        </w:rPr>
        <w:t xml:space="preserve"> первого этапа диспансеризации в определенные возрастные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периоды</w:t>
      </w:r>
      <w:proofErr w:type="gramEnd"/>
      <w:r w:rsidRPr="007C3FB6">
        <w:rPr>
          <w:rFonts w:ascii="Times New Roman" w:hAnsi="Times New Roman" w:cs="Times New Roman"/>
        </w:rPr>
        <w:t xml:space="preserve"> женщинам в возрасте от 18 до 64 лет включительно</w:t>
      </w:r>
    </w:p>
    <w:p w:rsidR="00DF189C" w:rsidRDefault="00DF189C">
      <w:pPr>
        <w:pStyle w:val="ConsPlusNormal"/>
        <w:jc w:val="both"/>
      </w:pPr>
    </w:p>
    <w:tbl>
      <w:tblPr>
        <w:tblW w:w="16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"/>
        <w:gridCol w:w="518"/>
        <w:gridCol w:w="1787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98"/>
        <w:gridCol w:w="12"/>
      </w:tblGrid>
      <w:tr w:rsidR="00DF189C" w:rsidRPr="007C3FB6" w:rsidTr="00DF189C">
        <w:trPr>
          <w:trHeight w:val="143"/>
          <w:tblHeader/>
        </w:trPr>
        <w:tc>
          <w:tcPr>
            <w:tcW w:w="1035" w:type="dxa"/>
            <w:gridSpan w:val="2"/>
            <w:vMerge w:val="restart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Merge w:val="restart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Осмотр, исследование, мероприятие</w:t>
            </w:r>
          </w:p>
        </w:tc>
        <w:tc>
          <w:tcPr>
            <w:tcW w:w="13279" w:type="dxa"/>
            <w:gridSpan w:val="48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Возраст</w:t>
            </w:r>
          </w:p>
        </w:tc>
      </w:tr>
      <w:tr w:rsidR="00DF189C" w:rsidRPr="007C3FB6" w:rsidTr="00DF189C">
        <w:trPr>
          <w:gridAfter w:val="1"/>
          <w:wAfter w:w="11" w:type="dxa"/>
          <w:trHeight w:val="143"/>
          <w:tblHeader/>
        </w:trPr>
        <w:tc>
          <w:tcPr>
            <w:tcW w:w="1035" w:type="dxa"/>
            <w:gridSpan w:val="2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98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64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диспансеризации (1-й этап)</w:t>
            </w:r>
          </w:p>
        </w:tc>
        <w:tc>
          <w:tcPr>
            <w:tcW w:w="517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профилактического медицинского осмотра</w:t>
            </w: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Опрос (анкетирование)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Расчет на основании антропометрии (измерение роста, массы тела, окружности талии) индекса массы тела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Измерение артериального давления на периферических артериях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уровня общего холестерина в крови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Определение уровня глюкозы </w:t>
            </w:r>
            <w:r w:rsidRPr="007C3FB6">
              <w:rPr>
                <w:rFonts w:ascii="Times New Roman" w:hAnsi="Times New Roman" w:cs="Times New Roman"/>
              </w:rPr>
              <w:lastRenderedPageBreak/>
              <w:t>в крови натощак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относительного сердечно-сосудистого риска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абсолютного сердечно-сосудистого риска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Флюорография легких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Электрокардиография в покое (проводится при первом прохождении профилактического медицинского осмотра, далее в возрасте 35 лет и старше 1 раз в год)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Измерение внутриглазного давления </w:t>
            </w:r>
            <w:r w:rsidRPr="007C3FB6">
              <w:rPr>
                <w:rFonts w:ascii="Times New Roman" w:hAnsi="Times New Roman" w:cs="Times New Roman"/>
              </w:rPr>
              <w:lastRenderedPageBreak/>
              <w:t>(проводится при первом прохождении профилактического медицинского осмотра, далее в возрасте 40 лет и старше 1 раз в год)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Осмотр фельдшером (акушеркой) или врачом акушером-гинекологом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</w:t>
            </w:r>
            <w:r w:rsidRPr="007C3FB6">
              <w:rPr>
                <w:rFonts w:ascii="Times New Roman" w:hAnsi="Times New Roman" w:cs="Times New Roman"/>
              </w:rPr>
              <w:lastRenderedPageBreak/>
              <w:t xml:space="preserve">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профилактический медицинский осмотр является частью первого этапа </w:t>
            </w:r>
            <w:r w:rsidRPr="007C3FB6">
              <w:rPr>
                <w:rFonts w:ascii="Times New Roman" w:hAnsi="Times New Roman" w:cs="Times New Roman"/>
              </w:rPr>
              <w:lastRenderedPageBreak/>
              <w:t>диспансеризации)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Краткое индивидуальное профилактическое консультирование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Общий анализ крови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7C3FB6">
              <w:rPr>
                <w:rFonts w:ascii="Times New Roman" w:hAnsi="Times New Roman" w:cs="Times New Roman"/>
              </w:rPr>
              <w:t>скринингового</w:t>
            </w:r>
            <w:proofErr w:type="spellEnd"/>
            <w:r w:rsidRPr="007C3FB6">
              <w:rPr>
                <w:rFonts w:ascii="Times New Roman" w:hAnsi="Times New Roman" w:cs="Times New Roman"/>
              </w:rPr>
              <w:t xml:space="preserve">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Исследование кала на скрытую кровь иммунохимическим методом (в случае если при обращении </w:t>
            </w:r>
            <w:r w:rsidRPr="007C3FB6">
              <w:rPr>
                <w:rFonts w:ascii="Times New Roman" w:hAnsi="Times New Roman" w:cs="Times New Roman"/>
              </w:rPr>
              <w:lastRenderedPageBreak/>
              <w:t xml:space="preserve">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>
              <w:r w:rsidRPr="007C3FB6">
                <w:rPr>
                  <w:rFonts w:ascii="Times New Roman" w:hAnsi="Times New Roman" w:cs="Times New Roman"/>
                  <w:color w:val="0000FF"/>
                </w:rPr>
                <w:t>пунктах 16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и </w:t>
            </w:r>
            <w:hyperlink w:anchor="P208">
              <w:r w:rsidRPr="007C3FB6">
                <w:rPr>
                  <w:rFonts w:ascii="Times New Roman" w:hAnsi="Times New Roman" w:cs="Times New Roman"/>
                  <w:color w:val="0000FF"/>
                </w:rPr>
                <w:t>17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+9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Маммография обеих молочных желез в двух проекциях (в </w:t>
            </w:r>
            <w:r w:rsidRPr="007C3FB6">
              <w:rPr>
                <w:rFonts w:ascii="Times New Roman" w:hAnsi="Times New Roman" w:cs="Times New Roman"/>
              </w:rPr>
              <w:lastRenderedPageBreak/>
              <w:t xml:space="preserve">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>
              <w:r w:rsidRPr="007C3FB6">
                <w:rPr>
                  <w:rFonts w:ascii="Times New Roman" w:hAnsi="Times New Roman" w:cs="Times New Roman"/>
                  <w:color w:val="0000FF"/>
                </w:rPr>
                <w:t>пунктах 16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и </w:t>
            </w:r>
            <w:hyperlink w:anchor="P208">
              <w:r w:rsidRPr="007C3FB6">
                <w:rPr>
                  <w:rFonts w:ascii="Times New Roman" w:hAnsi="Times New Roman" w:cs="Times New Roman"/>
                  <w:color w:val="0000FF"/>
                </w:rPr>
                <w:t>17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Осмотр фельдшером </w:t>
            </w:r>
            <w:r w:rsidRPr="007C3FB6">
              <w:rPr>
                <w:rFonts w:ascii="Times New Roman" w:hAnsi="Times New Roman" w:cs="Times New Roman"/>
              </w:rPr>
              <w:lastRenderedPageBreak/>
              <w:t>(акушеркой) или врачом акушером-гинекологом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Взятие с использованием щетки цитологической цервикальной мазка (соскоба) с поверхности шейки матки (наружного маточного зева) и цервикального канала на цитологическое исследование (далее - мазок с шейки матки), цитологическое исследование мазка с шейки матки (в случае если при обращении гражданина для прохождения профилактического медицинского </w:t>
            </w:r>
            <w:r w:rsidRPr="007C3FB6">
              <w:rPr>
                <w:rFonts w:ascii="Times New Roman" w:hAnsi="Times New Roman" w:cs="Times New Roman"/>
              </w:rPr>
              <w:lastRenderedPageBreak/>
              <w:t xml:space="preserve">осмотра, диспансеризации установлено, что исследование не проводилось ранее в сроки, рекомендованные в </w:t>
            </w:r>
            <w:hyperlink w:anchor="P190">
              <w:r w:rsidRPr="007C3FB6">
                <w:rPr>
                  <w:rFonts w:ascii="Times New Roman" w:hAnsi="Times New Roman" w:cs="Times New Roman"/>
                  <w:color w:val="0000FF"/>
                </w:rPr>
                <w:t>пунктах 16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и </w:t>
            </w:r>
            <w:hyperlink w:anchor="P208">
              <w:r w:rsidRPr="007C3FB6">
                <w:rPr>
                  <w:rFonts w:ascii="Times New Roman" w:hAnsi="Times New Roman" w:cs="Times New Roman"/>
                  <w:color w:val="0000FF"/>
                </w:rPr>
                <w:t>17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F189C" w:rsidRPr="007C3FB6" w:rsidTr="00DF189C"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Прием (осмотр) врачом-терапевтом по результатам первого этапа диспансеризации, в том числе осмотр на </w:t>
            </w:r>
            <w:r w:rsidRPr="007C3FB6">
              <w:rPr>
                <w:rFonts w:ascii="Times New Roman" w:hAnsi="Times New Roman" w:cs="Times New Roman"/>
              </w:rPr>
              <w:lastRenderedPageBreak/>
              <w:t xml:space="preserve">выявление визуальных и иных локализаций онкологических заболеваний, включающий осмотр кожных покровов, 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</w:t>
            </w:r>
            <w:r w:rsidRPr="007C3FB6">
              <w:rPr>
                <w:rFonts w:ascii="Times New Roman" w:hAnsi="Times New Roman" w:cs="Times New Roman"/>
              </w:rPr>
              <w:lastRenderedPageBreak/>
              <w:t>диспансеризации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8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DF189C">
        <w:tblPrEx>
          <w:tblBorders>
            <w:insideH w:val="nil"/>
          </w:tblBorders>
        </w:tblPrEx>
        <w:trPr>
          <w:gridAfter w:val="1"/>
          <w:wAfter w:w="12" w:type="dxa"/>
          <w:trHeight w:val="143"/>
        </w:trPr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7C3FB6">
              <w:rPr>
                <w:rFonts w:ascii="Times New Roman" w:hAnsi="Times New Roman" w:cs="Times New Roman"/>
              </w:rPr>
              <w:t>Эзофагогастродуоденоскопия</w:t>
            </w:r>
            <w:proofErr w:type="spellEnd"/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F189C" w:rsidRPr="007C3FB6" w:rsidTr="00DF189C">
        <w:tblPrEx>
          <w:tblBorders>
            <w:insideH w:val="nil"/>
          </w:tblBorders>
        </w:tblPrEx>
        <w:trPr>
          <w:trHeight w:val="253"/>
        </w:trPr>
        <w:tc>
          <w:tcPr>
            <w:tcW w:w="16103" w:type="dxa"/>
            <w:gridSpan w:val="51"/>
            <w:tcBorders>
              <w:top w:val="nil"/>
            </w:tcBorders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(</w:t>
            </w:r>
            <w:proofErr w:type="gramStart"/>
            <w:r w:rsidRPr="007C3FB6">
              <w:rPr>
                <w:rFonts w:ascii="Times New Roman" w:hAnsi="Times New Roman" w:cs="Times New Roman"/>
              </w:rPr>
              <w:t>в</w:t>
            </w:r>
            <w:proofErr w:type="gramEnd"/>
            <w:r w:rsidRPr="007C3FB6">
              <w:rPr>
                <w:rFonts w:ascii="Times New Roman" w:hAnsi="Times New Roman" w:cs="Times New Roman"/>
              </w:rPr>
              <w:t xml:space="preserve"> ред. </w:t>
            </w:r>
            <w:hyperlink r:id="rId88">
              <w:r w:rsidRPr="007C3FB6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Минздрава России от 19.07.2024 N 378н)</w:t>
            </w:r>
          </w:p>
        </w:tc>
      </w:tr>
    </w:tbl>
    <w:p w:rsidR="00DF189C" w:rsidRDefault="00DF189C">
      <w:pPr>
        <w:pStyle w:val="ConsPlusNormal"/>
        <w:sectPr w:rsidR="00DF189C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DF189C" w:rsidRPr="007C3FB6" w:rsidRDefault="00DF189C">
      <w:pPr>
        <w:pStyle w:val="ConsPlusTitle"/>
        <w:jc w:val="center"/>
        <w:outlineLvl w:val="2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III. Перечень приемов (осмотров, консультаций) медицинскими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работниками</w:t>
      </w:r>
      <w:proofErr w:type="gramEnd"/>
      <w:r w:rsidRPr="007C3FB6">
        <w:rPr>
          <w:rFonts w:ascii="Times New Roman" w:hAnsi="Times New Roman" w:cs="Times New Roman"/>
        </w:rPr>
        <w:t>, исследований и иных медицинских вмешательств,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проводимых</w:t>
      </w:r>
      <w:proofErr w:type="gramEnd"/>
      <w:r w:rsidRPr="007C3FB6">
        <w:rPr>
          <w:rFonts w:ascii="Times New Roman" w:hAnsi="Times New Roman" w:cs="Times New Roman"/>
        </w:rPr>
        <w:t xml:space="preserve"> в рамках профилактического медицинского осмотра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</w:t>
      </w:r>
      <w:proofErr w:type="gramEnd"/>
      <w:r w:rsidRPr="007C3FB6">
        <w:rPr>
          <w:rFonts w:ascii="Times New Roman" w:hAnsi="Times New Roman" w:cs="Times New Roman"/>
        </w:rPr>
        <w:t xml:space="preserve"> первого этапа диспансеризации в определенные возрастные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периоды</w:t>
      </w:r>
      <w:proofErr w:type="gramEnd"/>
      <w:r w:rsidRPr="007C3FB6">
        <w:rPr>
          <w:rFonts w:ascii="Times New Roman" w:hAnsi="Times New Roman" w:cs="Times New Roman"/>
        </w:rPr>
        <w:t xml:space="preserve"> мужчинам в возрасте 65 лет и старше</w:t>
      </w:r>
    </w:p>
    <w:p w:rsidR="00DF189C" w:rsidRDefault="00DF189C">
      <w:pPr>
        <w:pStyle w:val="ConsPlusNormal"/>
        <w:jc w:val="both"/>
      </w:pPr>
    </w:p>
    <w:tbl>
      <w:tblPr>
        <w:tblW w:w="16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"/>
        <w:gridCol w:w="491"/>
        <w:gridCol w:w="2887"/>
        <w:gridCol w:w="382"/>
        <w:gridCol w:w="346"/>
        <w:gridCol w:w="341"/>
        <w:gridCol w:w="382"/>
        <w:gridCol w:w="341"/>
        <w:gridCol w:w="341"/>
        <w:gridCol w:w="346"/>
        <w:gridCol w:w="346"/>
        <w:gridCol w:w="346"/>
        <w:gridCol w:w="346"/>
        <w:gridCol w:w="341"/>
        <w:gridCol w:w="341"/>
        <w:gridCol w:w="346"/>
        <w:gridCol w:w="341"/>
        <w:gridCol w:w="351"/>
        <w:gridCol w:w="382"/>
        <w:gridCol w:w="341"/>
        <w:gridCol w:w="382"/>
        <w:gridCol w:w="346"/>
        <w:gridCol w:w="346"/>
        <w:gridCol w:w="346"/>
        <w:gridCol w:w="346"/>
        <w:gridCol w:w="346"/>
        <w:gridCol w:w="346"/>
        <w:gridCol w:w="341"/>
        <w:gridCol w:w="346"/>
        <w:gridCol w:w="341"/>
        <w:gridCol w:w="351"/>
        <w:gridCol w:w="346"/>
        <w:gridCol w:w="341"/>
        <w:gridCol w:w="346"/>
        <w:gridCol w:w="351"/>
        <w:gridCol w:w="346"/>
        <w:gridCol w:w="351"/>
        <w:gridCol w:w="382"/>
        <w:gridCol w:w="18"/>
      </w:tblGrid>
      <w:tr w:rsidR="00DF189C" w:rsidRPr="007C3FB6" w:rsidTr="00BE7834">
        <w:trPr>
          <w:trHeight w:val="360"/>
          <w:tblHeader/>
        </w:trPr>
        <w:tc>
          <w:tcPr>
            <w:tcW w:w="981" w:type="dxa"/>
            <w:gridSpan w:val="2"/>
            <w:vMerge w:val="restart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Merge w:val="restart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Осмотр, исследование, мероприятие</w:t>
            </w:r>
          </w:p>
        </w:tc>
        <w:tc>
          <w:tcPr>
            <w:tcW w:w="12276" w:type="dxa"/>
            <w:gridSpan w:val="36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Возраст</w:t>
            </w:r>
          </w:p>
        </w:tc>
      </w:tr>
      <w:tr w:rsidR="00BE7834" w:rsidRPr="007C3FB6" w:rsidTr="00BE7834">
        <w:trPr>
          <w:gridAfter w:val="1"/>
          <w:wAfter w:w="17" w:type="dxa"/>
          <w:trHeight w:val="144"/>
          <w:tblHeader/>
        </w:trPr>
        <w:tc>
          <w:tcPr>
            <w:tcW w:w="981" w:type="dxa"/>
            <w:gridSpan w:val="2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5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5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4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5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46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5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82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99</w:t>
            </w:r>
          </w:p>
        </w:tc>
      </w:tr>
      <w:tr w:rsidR="00BE7834" w:rsidRPr="007C3FB6" w:rsidTr="00BE7834">
        <w:trPr>
          <w:gridAfter w:val="1"/>
          <w:wAfter w:w="18" w:type="dxa"/>
          <w:trHeight w:val="375"/>
        </w:trPr>
        <w:tc>
          <w:tcPr>
            <w:tcW w:w="490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диспансеризации (1-й этап)</w:t>
            </w:r>
          </w:p>
        </w:tc>
        <w:tc>
          <w:tcPr>
            <w:tcW w:w="490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профилактического медицинского осмотра</w:t>
            </w: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Опрос (анкетирование)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Расчет на основании антропометрии (измерение роста, массы тела, окружности талии) индекса массы тела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Измерение артериального давления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уровня общего холестерина в крови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уровня глюкозы в крови натощак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Флюорография легких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Электрокардиография в покое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Измерение внутриглазного давления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профилактический медицинский осмотр является частью первого этапа диспансеризации)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Общий анализ крови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7C3FB6">
              <w:rPr>
                <w:rFonts w:ascii="Times New Roman" w:hAnsi="Times New Roman" w:cs="Times New Roman"/>
              </w:rPr>
              <w:t>скринингового</w:t>
            </w:r>
            <w:proofErr w:type="spellEnd"/>
            <w:r w:rsidRPr="007C3FB6">
              <w:rPr>
                <w:rFonts w:ascii="Times New Roman" w:hAnsi="Times New Roman" w:cs="Times New Roman"/>
              </w:rPr>
              <w:t xml:space="preserve">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Исследование кала на скрытую кровь иммунохимическим методом (в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>
              <w:r w:rsidRPr="007C3FB6">
                <w:rPr>
                  <w:rFonts w:ascii="Times New Roman" w:hAnsi="Times New Roman" w:cs="Times New Roman"/>
                  <w:color w:val="0000FF"/>
                </w:rPr>
                <w:t>пунктах 16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и </w:t>
            </w:r>
            <w:hyperlink w:anchor="P208">
              <w:r w:rsidRPr="007C3FB6">
                <w:rPr>
                  <w:rFonts w:ascii="Times New Roman" w:hAnsi="Times New Roman" w:cs="Times New Roman"/>
                  <w:color w:val="0000FF"/>
                </w:rPr>
                <w:t>17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Краткое индивидуальное профилактическое консультирование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++++</w:t>
            </w: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6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blPrEx>
          <w:tblBorders>
            <w:insideH w:val="nil"/>
          </w:tblBorders>
        </w:tblPrEx>
        <w:trPr>
          <w:gridAfter w:val="1"/>
          <w:wAfter w:w="18" w:type="dxa"/>
          <w:trHeight w:val="144"/>
        </w:trPr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</w:t>
            </w:r>
          </w:p>
        </w:tc>
        <w:tc>
          <w:tcPr>
            <w:tcW w:w="3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6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2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BE7834">
        <w:tblPrEx>
          <w:tblBorders>
            <w:insideH w:val="nil"/>
          </w:tblBorders>
        </w:tblPrEx>
        <w:trPr>
          <w:trHeight w:val="255"/>
        </w:trPr>
        <w:tc>
          <w:tcPr>
            <w:tcW w:w="16145" w:type="dxa"/>
            <w:gridSpan w:val="39"/>
            <w:tcBorders>
              <w:top w:val="nil"/>
            </w:tcBorders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(</w:t>
            </w:r>
            <w:proofErr w:type="gramStart"/>
            <w:r w:rsidRPr="007C3FB6">
              <w:rPr>
                <w:rFonts w:ascii="Times New Roman" w:hAnsi="Times New Roman" w:cs="Times New Roman"/>
              </w:rPr>
              <w:t>в</w:t>
            </w:r>
            <w:proofErr w:type="gramEnd"/>
            <w:r w:rsidRPr="007C3FB6">
              <w:rPr>
                <w:rFonts w:ascii="Times New Roman" w:hAnsi="Times New Roman" w:cs="Times New Roman"/>
              </w:rPr>
              <w:t xml:space="preserve"> ред. </w:t>
            </w:r>
            <w:hyperlink r:id="rId89">
              <w:r w:rsidRPr="007C3FB6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Минздрава России от 19.07.2024 N 378н)</w:t>
            </w:r>
          </w:p>
        </w:tc>
      </w:tr>
    </w:tbl>
    <w:p w:rsidR="00DF189C" w:rsidRPr="007C3FB6" w:rsidRDefault="00DF189C">
      <w:pPr>
        <w:pStyle w:val="ConsPlusNormal"/>
        <w:rPr>
          <w:rFonts w:ascii="Times New Roman" w:hAnsi="Times New Roman" w:cs="Times New Roman"/>
        </w:rPr>
        <w:sectPr w:rsidR="00DF189C" w:rsidRPr="007C3FB6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DF189C" w:rsidRPr="007C3FB6" w:rsidRDefault="00DF189C">
      <w:pPr>
        <w:pStyle w:val="ConsPlusTitle"/>
        <w:jc w:val="center"/>
        <w:outlineLvl w:val="2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IV. Перечень приемов (осмотров, консультаций) медицинскими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работниками</w:t>
      </w:r>
      <w:proofErr w:type="gramEnd"/>
      <w:r w:rsidRPr="007C3FB6">
        <w:rPr>
          <w:rFonts w:ascii="Times New Roman" w:hAnsi="Times New Roman" w:cs="Times New Roman"/>
        </w:rPr>
        <w:t>, исследований и иных медицинских вмешательств,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проводимых</w:t>
      </w:r>
      <w:proofErr w:type="gramEnd"/>
      <w:r w:rsidRPr="007C3FB6">
        <w:rPr>
          <w:rFonts w:ascii="Times New Roman" w:hAnsi="Times New Roman" w:cs="Times New Roman"/>
        </w:rPr>
        <w:t xml:space="preserve"> в рамках профилактического медицинского осмотра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и</w:t>
      </w:r>
      <w:proofErr w:type="gramEnd"/>
      <w:r w:rsidRPr="007C3FB6">
        <w:rPr>
          <w:rFonts w:ascii="Times New Roman" w:hAnsi="Times New Roman" w:cs="Times New Roman"/>
        </w:rPr>
        <w:t xml:space="preserve"> первого этапа диспансеризации в определенные возрастные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периоды</w:t>
      </w:r>
      <w:proofErr w:type="gramEnd"/>
      <w:r w:rsidRPr="007C3FB6">
        <w:rPr>
          <w:rFonts w:ascii="Times New Roman" w:hAnsi="Times New Roman" w:cs="Times New Roman"/>
        </w:rPr>
        <w:t xml:space="preserve"> женщинам в возрасте 65 лет и старше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6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"/>
        <w:gridCol w:w="489"/>
        <w:gridCol w:w="2879"/>
        <w:gridCol w:w="381"/>
        <w:gridCol w:w="345"/>
        <w:gridCol w:w="340"/>
        <w:gridCol w:w="381"/>
        <w:gridCol w:w="340"/>
        <w:gridCol w:w="340"/>
        <w:gridCol w:w="345"/>
        <w:gridCol w:w="345"/>
        <w:gridCol w:w="345"/>
        <w:gridCol w:w="345"/>
        <w:gridCol w:w="340"/>
        <w:gridCol w:w="340"/>
        <w:gridCol w:w="345"/>
        <w:gridCol w:w="340"/>
        <w:gridCol w:w="350"/>
        <w:gridCol w:w="381"/>
        <w:gridCol w:w="340"/>
        <w:gridCol w:w="381"/>
        <w:gridCol w:w="345"/>
        <w:gridCol w:w="345"/>
        <w:gridCol w:w="345"/>
        <w:gridCol w:w="345"/>
        <w:gridCol w:w="345"/>
        <w:gridCol w:w="345"/>
        <w:gridCol w:w="340"/>
        <w:gridCol w:w="345"/>
        <w:gridCol w:w="340"/>
        <w:gridCol w:w="350"/>
        <w:gridCol w:w="345"/>
        <w:gridCol w:w="340"/>
        <w:gridCol w:w="345"/>
        <w:gridCol w:w="350"/>
        <w:gridCol w:w="345"/>
        <w:gridCol w:w="350"/>
        <w:gridCol w:w="381"/>
        <w:gridCol w:w="18"/>
      </w:tblGrid>
      <w:tr w:rsidR="00DF189C" w:rsidRPr="007C3FB6" w:rsidTr="00BE7834">
        <w:trPr>
          <w:trHeight w:val="360"/>
          <w:tblHeader/>
        </w:trPr>
        <w:tc>
          <w:tcPr>
            <w:tcW w:w="978" w:type="dxa"/>
            <w:gridSpan w:val="2"/>
            <w:vMerge w:val="restart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Merge w:val="restart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Осмотр, исследование, мероприятие</w:t>
            </w:r>
          </w:p>
        </w:tc>
        <w:tc>
          <w:tcPr>
            <w:tcW w:w="12242" w:type="dxa"/>
            <w:gridSpan w:val="36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Возраст</w:t>
            </w:r>
          </w:p>
        </w:tc>
      </w:tr>
      <w:tr w:rsidR="00DF189C" w:rsidRPr="007C3FB6" w:rsidTr="00BE7834">
        <w:trPr>
          <w:gridAfter w:val="1"/>
          <w:wAfter w:w="18" w:type="dxa"/>
          <w:trHeight w:val="144"/>
          <w:tblHeader/>
        </w:trPr>
        <w:tc>
          <w:tcPr>
            <w:tcW w:w="978" w:type="dxa"/>
            <w:gridSpan w:val="2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Merge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8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5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8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8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5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4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5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45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50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81" w:type="dxa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99</w:t>
            </w:r>
          </w:p>
        </w:tc>
      </w:tr>
      <w:tr w:rsidR="00BE7834" w:rsidRPr="007C3FB6" w:rsidTr="00BE7834">
        <w:trPr>
          <w:gridAfter w:val="1"/>
          <w:wAfter w:w="18" w:type="dxa"/>
          <w:trHeight w:val="375"/>
        </w:trPr>
        <w:tc>
          <w:tcPr>
            <w:tcW w:w="489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диспансеризации (1-й этап)</w:t>
            </w:r>
          </w:p>
        </w:tc>
        <w:tc>
          <w:tcPr>
            <w:tcW w:w="489" w:type="dxa"/>
            <w:vMerge w:val="restart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Объем профилактического медицинского осмотра</w:t>
            </w: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Опрос (анкетирование)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Расчет на основании антропометрии (измерение роста, массы тела, окружности талии) индекса массы тела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Измерение артериального давления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уровня общего холестерина в крови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Определение уровня глюкозы в крови натощак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Флюорография легких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Электрокардиография в покое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Измерение внутриглазного давления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профилактический медицинский осмотр является частью первого этапа диспансеризации)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Общий анализ крови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7C3FB6">
              <w:rPr>
                <w:rFonts w:ascii="Times New Roman" w:hAnsi="Times New Roman" w:cs="Times New Roman"/>
              </w:rPr>
              <w:t>скринингового</w:t>
            </w:r>
            <w:proofErr w:type="spellEnd"/>
            <w:r w:rsidRPr="007C3FB6">
              <w:rPr>
                <w:rFonts w:ascii="Times New Roman" w:hAnsi="Times New Roman" w:cs="Times New Roman"/>
              </w:rPr>
              <w:t xml:space="preserve">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Исследование кала на скрытую кровь иммунохимическим методом (в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>
              <w:r w:rsidRPr="007C3FB6">
                <w:rPr>
                  <w:rFonts w:ascii="Times New Roman" w:hAnsi="Times New Roman" w:cs="Times New Roman"/>
                  <w:color w:val="0000FF"/>
                </w:rPr>
                <w:t>пунктах 16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и </w:t>
            </w:r>
            <w:hyperlink w:anchor="P208">
              <w:r w:rsidRPr="007C3FB6">
                <w:rPr>
                  <w:rFonts w:ascii="Times New Roman" w:hAnsi="Times New Roman" w:cs="Times New Roman"/>
                  <w:color w:val="0000FF"/>
                </w:rPr>
                <w:t>17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Маммография обеих молочных желез в двух проекциях (в случае если </w:t>
            </w:r>
            <w:r w:rsidRPr="007C3FB6">
              <w:rPr>
                <w:rFonts w:ascii="Times New Roman" w:hAnsi="Times New Roman" w:cs="Times New Roman"/>
              </w:rPr>
              <w:lastRenderedPageBreak/>
              <w:t xml:space="preserve">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>
              <w:r w:rsidRPr="007C3FB6">
                <w:rPr>
                  <w:rFonts w:ascii="Times New Roman" w:hAnsi="Times New Roman" w:cs="Times New Roman"/>
                  <w:color w:val="0000FF"/>
                </w:rPr>
                <w:t>пунктах 16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и </w:t>
            </w:r>
            <w:hyperlink w:anchor="P208">
              <w:r w:rsidRPr="007C3FB6">
                <w:rPr>
                  <w:rFonts w:ascii="Times New Roman" w:hAnsi="Times New Roman" w:cs="Times New Roman"/>
                  <w:color w:val="0000FF"/>
                </w:rPr>
                <w:t>17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 w:val="restart"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Краткое индивидуальное профилактическое консультирование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E7834" w:rsidRPr="007C3FB6" w:rsidTr="00BE7834"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vAlign w:val="center"/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Осмотр фельдшером (акушеркой) или врачом акушером-гинекологом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BE7834" w:rsidRPr="007C3FB6" w:rsidTr="00BE7834">
        <w:tblPrEx>
          <w:tblBorders>
            <w:insideH w:val="nil"/>
          </w:tblBorders>
        </w:tblPrEx>
        <w:trPr>
          <w:gridAfter w:val="1"/>
          <w:wAfter w:w="18" w:type="dxa"/>
          <w:trHeight w:val="144"/>
        </w:trPr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vMerge/>
            <w:tcBorders>
              <w:top w:val="nil"/>
              <w:bottom w:val="nil"/>
            </w:tcBorders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 xml:space="preserve">Прием (осмотр) врачом-терапевтом по результатам первого этапа диспансеризации, в том числе осмотр на выявление визуальных и иных </w:t>
            </w:r>
            <w:r w:rsidRPr="007C3FB6">
              <w:rPr>
                <w:rFonts w:ascii="Times New Roman" w:hAnsi="Times New Roman" w:cs="Times New Roman"/>
              </w:rPr>
              <w:lastRenderedPageBreak/>
              <w:t>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</w:t>
            </w:r>
          </w:p>
        </w:tc>
        <w:tc>
          <w:tcPr>
            <w:tcW w:w="38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50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81" w:type="dxa"/>
            <w:tcBorders>
              <w:bottom w:val="nil"/>
            </w:tcBorders>
            <w:vAlign w:val="center"/>
          </w:tcPr>
          <w:p w:rsidR="00DF189C" w:rsidRPr="007C3FB6" w:rsidRDefault="00DF18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t>+</w:t>
            </w:r>
          </w:p>
        </w:tc>
      </w:tr>
      <w:tr w:rsidR="00DF189C" w:rsidRPr="007C3FB6" w:rsidTr="00BE7834">
        <w:tblPrEx>
          <w:tblBorders>
            <w:insideH w:val="nil"/>
          </w:tblBorders>
        </w:tblPrEx>
        <w:trPr>
          <w:trHeight w:val="255"/>
        </w:trPr>
        <w:tc>
          <w:tcPr>
            <w:tcW w:w="16100" w:type="dxa"/>
            <w:gridSpan w:val="39"/>
            <w:tcBorders>
              <w:top w:val="nil"/>
            </w:tcBorders>
          </w:tcPr>
          <w:p w:rsidR="00DF189C" w:rsidRPr="007C3FB6" w:rsidRDefault="00DF189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C3FB6">
              <w:rPr>
                <w:rFonts w:ascii="Times New Roman" w:hAnsi="Times New Roman" w:cs="Times New Roman"/>
              </w:rPr>
              <w:lastRenderedPageBreak/>
              <w:t>(</w:t>
            </w:r>
            <w:proofErr w:type="gramStart"/>
            <w:r w:rsidRPr="007C3FB6">
              <w:rPr>
                <w:rFonts w:ascii="Times New Roman" w:hAnsi="Times New Roman" w:cs="Times New Roman"/>
              </w:rPr>
              <w:t>в</w:t>
            </w:r>
            <w:proofErr w:type="gramEnd"/>
            <w:r w:rsidRPr="007C3FB6">
              <w:rPr>
                <w:rFonts w:ascii="Times New Roman" w:hAnsi="Times New Roman" w:cs="Times New Roman"/>
              </w:rPr>
              <w:t xml:space="preserve"> ред. </w:t>
            </w:r>
            <w:hyperlink r:id="rId90">
              <w:r w:rsidRPr="007C3FB6">
                <w:rPr>
                  <w:rFonts w:ascii="Times New Roman" w:hAnsi="Times New Roman" w:cs="Times New Roman"/>
                  <w:color w:val="0000FF"/>
                </w:rPr>
                <w:t>Приказа</w:t>
              </w:r>
            </w:hyperlink>
            <w:r w:rsidRPr="007C3FB6">
              <w:rPr>
                <w:rFonts w:ascii="Times New Roman" w:hAnsi="Times New Roman" w:cs="Times New Roman"/>
              </w:rPr>
              <w:t xml:space="preserve"> Минздрава России от 19.07.2024 N 378н)</w:t>
            </w:r>
          </w:p>
        </w:tc>
      </w:tr>
    </w:tbl>
    <w:p w:rsidR="00DF189C" w:rsidRPr="007C3FB6" w:rsidRDefault="00DF189C">
      <w:pPr>
        <w:pStyle w:val="ConsPlusNormal"/>
        <w:rPr>
          <w:rFonts w:ascii="Times New Roman" w:hAnsi="Times New Roman" w:cs="Times New Roman"/>
        </w:rPr>
        <w:sectPr w:rsidR="00DF189C" w:rsidRPr="007C3FB6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DF189C" w:rsidRPr="007C3FB6" w:rsidRDefault="00DF189C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Приложение N 2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к</w:t>
      </w:r>
      <w:proofErr w:type="gramEnd"/>
      <w:r w:rsidRPr="007C3FB6">
        <w:rPr>
          <w:rFonts w:ascii="Times New Roman" w:hAnsi="Times New Roman" w:cs="Times New Roman"/>
        </w:rPr>
        <w:t xml:space="preserve"> порядку проведения профилактического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медицинского</w:t>
      </w:r>
      <w:proofErr w:type="gramEnd"/>
      <w:r w:rsidRPr="007C3FB6">
        <w:rPr>
          <w:rFonts w:ascii="Times New Roman" w:hAnsi="Times New Roman" w:cs="Times New Roman"/>
        </w:rPr>
        <w:t xml:space="preserve"> осмотра и диспансеризации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определенных</w:t>
      </w:r>
      <w:proofErr w:type="gramEnd"/>
      <w:r w:rsidRPr="007C3FB6">
        <w:rPr>
          <w:rFonts w:ascii="Times New Roman" w:hAnsi="Times New Roman" w:cs="Times New Roman"/>
        </w:rPr>
        <w:t xml:space="preserve"> групп взрослого населения,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утвержденному</w:t>
      </w:r>
      <w:proofErr w:type="gramEnd"/>
      <w:r w:rsidRPr="007C3FB6">
        <w:rPr>
          <w:rFonts w:ascii="Times New Roman" w:hAnsi="Times New Roman" w:cs="Times New Roman"/>
        </w:rPr>
        <w:t xml:space="preserve"> приказом Министерства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здравоохранения</w:t>
      </w:r>
      <w:proofErr w:type="gramEnd"/>
      <w:r w:rsidRPr="007C3FB6">
        <w:rPr>
          <w:rFonts w:ascii="Times New Roman" w:hAnsi="Times New Roman" w:cs="Times New Roman"/>
        </w:rPr>
        <w:t xml:space="preserve"> Российской Федерации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от</w:t>
      </w:r>
      <w:proofErr w:type="gramEnd"/>
      <w:r w:rsidRPr="007C3FB6">
        <w:rPr>
          <w:rFonts w:ascii="Times New Roman" w:hAnsi="Times New Roman" w:cs="Times New Roman"/>
        </w:rPr>
        <w:t xml:space="preserve"> 27.04.2021 N 404н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bookmarkStart w:id="15" w:name="P3499"/>
      <w:bookmarkEnd w:id="15"/>
      <w:r w:rsidRPr="007C3FB6">
        <w:rPr>
          <w:rFonts w:ascii="Times New Roman" w:hAnsi="Times New Roman" w:cs="Times New Roman"/>
        </w:rPr>
        <w:t>ПЕРЕЧЕНЬ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МЕРОПРИЯТИЙ СКРИНИНГА И МЕТОДОВ ИССЛЕДОВАНИЙ, НАПРАВЛЕННЫХ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НА РАННЕЕ ВЫЯВЛЕНИЕ ОНКОЛОГИЧЕСКИХ ЗАБОЛЕВАНИЙ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1. В рамках профилакти</w:t>
      </w:r>
      <w:bookmarkStart w:id="16" w:name="_GoBack"/>
      <w:bookmarkEnd w:id="16"/>
      <w:r w:rsidRPr="007C3FB6">
        <w:rPr>
          <w:rFonts w:ascii="Times New Roman" w:hAnsi="Times New Roman" w:cs="Times New Roman"/>
        </w:rPr>
        <w:t>ческого медицинского осмотра или первого этапа диспансеризации проводятся: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</w:t>
      </w:r>
      <w:proofErr w:type="gramEnd"/>
      <w:r w:rsidRPr="007C3FB6">
        <w:rPr>
          <w:rFonts w:ascii="Times New Roman" w:hAnsi="Times New Roman" w:cs="Times New Roman"/>
        </w:rPr>
        <w:t>) скрининг на выявление злокачественных новообразований шейки матки (у женщин):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возрасте 18 лет и старше - осмотр фельдшером (акушеркой) или врачом акушером-гинекологом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возрасте от 18 до 64 лет включительно - взятие мазка с шейки матки, цитологическое исследование мазка с шейки матки 1 раз в 3 года (за исключением случаев невозможности проведения исследования по медицинским показаниям в связи с экстирпацией матки, </w:t>
      </w:r>
      <w:proofErr w:type="spellStart"/>
      <w:r w:rsidRPr="007C3FB6">
        <w:rPr>
          <w:rFonts w:ascii="Times New Roman" w:hAnsi="Times New Roman" w:cs="Times New Roman"/>
        </w:rPr>
        <w:t>virgo</w:t>
      </w:r>
      <w:proofErr w:type="spellEnd"/>
      <w:r w:rsidRPr="007C3FB6">
        <w:rPr>
          <w:rFonts w:ascii="Times New Roman" w:hAnsi="Times New Roman" w:cs="Times New Roman"/>
        </w:rPr>
        <w:t xml:space="preserve">. Цитологическое исследование мазка (соскоба) с шейки матки проводится при его окрашивании по </w:t>
      </w:r>
      <w:proofErr w:type="spellStart"/>
      <w:r w:rsidRPr="007C3FB6">
        <w:rPr>
          <w:rFonts w:ascii="Times New Roman" w:hAnsi="Times New Roman" w:cs="Times New Roman"/>
        </w:rPr>
        <w:t>Папаниколау</w:t>
      </w:r>
      <w:proofErr w:type="spellEnd"/>
      <w:r w:rsidRPr="007C3FB6">
        <w:rPr>
          <w:rFonts w:ascii="Times New Roman" w:hAnsi="Times New Roman" w:cs="Times New Roman"/>
        </w:rPr>
        <w:t xml:space="preserve"> (другие способы окраски не допускаются). Цитологическое исследование мазка (соскоба) с шейки матки может проводиться по медицинским показаниям без учета установленной периодичности);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б</w:t>
      </w:r>
      <w:proofErr w:type="gramEnd"/>
      <w:r w:rsidRPr="007C3FB6">
        <w:rPr>
          <w:rFonts w:ascii="Times New Roman" w:hAnsi="Times New Roman" w:cs="Times New Roman"/>
        </w:rPr>
        <w:t>) скрининг на выявление злокачественных новообразований молочных желез (у женщин):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возрасте от 40 до 75 лет включительно - маммография обеих молочных желез в двух проекциях с двойным прочтением рентгенограмм 1 раз в 2 года (за исключением случаев невозможности проведения исследования по медицинским показаниям в связи с </w:t>
      </w:r>
      <w:proofErr w:type="spellStart"/>
      <w:r w:rsidRPr="007C3FB6">
        <w:rPr>
          <w:rFonts w:ascii="Times New Roman" w:hAnsi="Times New Roman" w:cs="Times New Roman"/>
        </w:rPr>
        <w:t>мастэктомией</w:t>
      </w:r>
      <w:proofErr w:type="spellEnd"/>
      <w:r w:rsidRPr="007C3FB6">
        <w:rPr>
          <w:rFonts w:ascii="Times New Roman" w:hAnsi="Times New Roman" w:cs="Times New Roman"/>
        </w:rPr>
        <w:t>. Маммография не проводится, если в течение предшествующих 12 месяцев проводилась маммография или компьютерная томография молочных желез);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>) скрининг на выявление злокачественных новообразований предстательной железы (у мужчин):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возрасте 45, 50, 55, 60 и 64 лет - определение простат-специфического антигена в крови;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г</w:t>
      </w:r>
      <w:proofErr w:type="gramEnd"/>
      <w:r w:rsidRPr="007C3FB6">
        <w:rPr>
          <w:rFonts w:ascii="Times New Roman" w:hAnsi="Times New Roman" w:cs="Times New Roman"/>
        </w:rPr>
        <w:t>) скрининг на выявление злокачественных новообразований толстого кишечника и прямой кишки: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возрасте от 40 до 64 лет включительно - исследование кала на скрытую кровь иммунохимическим качественным или количественным методом раз в 2 года (к иммунохимическим методам исследования относятся все качественные и количественные методы исследования, в которых используется иммунохимическая реакция антиген-антитело);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возрасте от 65 до 75 лет включительно - исследование кала на скрытую кровь иммунохимическим качественным или количественным методом 1 раз в год;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д</w:t>
      </w:r>
      <w:proofErr w:type="gramEnd"/>
      <w:r w:rsidRPr="007C3FB6">
        <w:rPr>
          <w:rFonts w:ascii="Times New Roman" w:hAnsi="Times New Roman" w:cs="Times New Roman"/>
        </w:rPr>
        <w:t>)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е</w:t>
      </w:r>
      <w:proofErr w:type="gramEnd"/>
      <w:r w:rsidRPr="007C3FB6">
        <w:rPr>
          <w:rFonts w:ascii="Times New Roman" w:hAnsi="Times New Roman" w:cs="Times New Roman"/>
        </w:rPr>
        <w:t>) скрининг на выявление злокачественных новообразований пищевода, желудка и двенадцатиперстной кишки: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 xml:space="preserve"> возрасте 45 лет - </w:t>
      </w:r>
      <w:proofErr w:type="spellStart"/>
      <w:r w:rsidRPr="007C3FB6">
        <w:rPr>
          <w:rFonts w:ascii="Times New Roman" w:hAnsi="Times New Roman" w:cs="Times New Roman"/>
        </w:rPr>
        <w:t>эзофагогастродуоденоскопия</w:t>
      </w:r>
      <w:proofErr w:type="spellEnd"/>
      <w:r w:rsidRPr="007C3FB6">
        <w:rPr>
          <w:rFonts w:ascii="Times New Roman" w:hAnsi="Times New Roman" w:cs="Times New Roman"/>
        </w:rPr>
        <w:t xml:space="preserve">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медицинскую помощь, в условиях дневного стационара).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2. На втором этапе диспансеризации с целью дополнительного обследования и уточнения диагноза заболевания (состояния) при наличии медицинских показаний в соответствии с клиническими рекомендациями по назначению врача-терапевта, врача-</w:t>
      </w:r>
      <w:proofErr w:type="spellStart"/>
      <w:r w:rsidRPr="007C3FB6">
        <w:rPr>
          <w:rFonts w:ascii="Times New Roman" w:hAnsi="Times New Roman" w:cs="Times New Roman"/>
        </w:rPr>
        <w:t>дерматовенеролога</w:t>
      </w:r>
      <w:proofErr w:type="spellEnd"/>
      <w:r w:rsidRPr="007C3FB6">
        <w:rPr>
          <w:rFonts w:ascii="Times New Roman" w:hAnsi="Times New Roman" w:cs="Times New Roman"/>
        </w:rPr>
        <w:t>, врача-хирурга или врача-</w:t>
      </w:r>
      <w:proofErr w:type="spellStart"/>
      <w:r w:rsidRPr="007C3FB6">
        <w:rPr>
          <w:rFonts w:ascii="Times New Roman" w:hAnsi="Times New Roman" w:cs="Times New Roman"/>
        </w:rPr>
        <w:t>колопроктолога</w:t>
      </w:r>
      <w:proofErr w:type="spellEnd"/>
      <w:r w:rsidRPr="007C3FB6">
        <w:rPr>
          <w:rFonts w:ascii="Times New Roman" w:hAnsi="Times New Roman" w:cs="Times New Roman"/>
        </w:rPr>
        <w:t xml:space="preserve"> проводятся: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а</w:t>
      </w:r>
      <w:proofErr w:type="gramEnd"/>
      <w:r w:rsidRPr="007C3FB6">
        <w:rPr>
          <w:rFonts w:ascii="Times New Roman" w:hAnsi="Times New Roman" w:cs="Times New Roman"/>
        </w:rPr>
        <w:t>) исследования на выявление злокачественных новообразований легкого: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рентгенография</w:t>
      </w:r>
      <w:proofErr w:type="gramEnd"/>
      <w:r w:rsidRPr="007C3FB6">
        <w:rPr>
          <w:rFonts w:ascii="Times New Roman" w:hAnsi="Times New Roman" w:cs="Times New Roman"/>
        </w:rPr>
        <w:t xml:space="preserve"> легких или компьютерная томография легких;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б</w:t>
      </w:r>
      <w:proofErr w:type="gramEnd"/>
      <w:r w:rsidRPr="007C3FB6">
        <w:rPr>
          <w:rFonts w:ascii="Times New Roman" w:hAnsi="Times New Roman" w:cs="Times New Roman"/>
        </w:rPr>
        <w:t>) исследования на выявление злокачественных новообразований пищевода, желудка и двенадцатиперстной кишки: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C3FB6">
        <w:rPr>
          <w:rFonts w:ascii="Times New Roman" w:hAnsi="Times New Roman" w:cs="Times New Roman"/>
        </w:rPr>
        <w:t>эзофагогастродуоденоскопия</w:t>
      </w:r>
      <w:proofErr w:type="spellEnd"/>
      <w:proofErr w:type="gramEnd"/>
      <w:r w:rsidRPr="007C3FB6">
        <w:rPr>
          <w:rFonts w:ascii="Times New Roman" w:hAnsi="Times New Roman" w:cs="Times New Roman"/>
        </w:rPr>
        <w:t xml:space="preserve">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медицинскую помощь, в условиях дневного стационара);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в</w:t>
      </w:r>
      <w:proofErr w:type="gramEnd"/>
      <w:r w:rsidRPr="007C3FB6">
        <w:rPr>
          <w:rFonts w:ascii="Times New Roman" w:hAnsi="Times New Roman" w:cs="Times New Roman"/>
        </w:rPr>
        <w:t>) исследования на выявление злокачественных новообразований толстого кишечника и прямой кишки: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C3FB6">
        <w:rPr>
          <w:rFonts w:ascii="Times New Roman" w:hAnsi="Times New Roman" w:cs="Times New Roman"/>
        </w:rPr>
        <w:t>ректороманоскопия</w:t>
      </w:r>
      <w:proofErr w:type="spellEnd"/>
      <w:proofErr w:type="gramEnd"/>
      <w:r w:rsidRPr="007C3FB6">
        <w:rPr>
          <w:rFonts w:ascii="Times New Roman" w:hAnsi="Times New Roman" w:cs="Times New Roman"/>
        </w:rPr>
        <w:t>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C3FB6">
        <w:rPr>
          <w:rFonts w:ascii="Times New Roman" w:hAnsi="Times New Roman" w:cs="Times New Roman"/>
        </w:rPr>
        <w:t>колоноскопия</w:t>
      </w:r>
      <w:proofErr w:type="spellEnd"/>
      <w:proofErr w:type="gramEnd"/>
      <w:r w:rsidRPr="007C3FB6">
        <w:rPr>
          <w:rFonts w:ascii="Times New Roman" w:hAnsi="Times New Roman" w:cs="Times New Roman"/>
        </w:rPr>
        <w:t xml:space="preserve">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медицинскую помощь, в условиях дневного стационара);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г</w:t>
      </w:r>
      <w:proofErr w:type="gramEnd"/>
      <w:r w:rsidRPr="007C3FB6">
        <w:rPr>
          <w:rFonts w:ascii="Times New Roman" w:hAnsi="Times New Roman" w:cs="Times New Roman"/>
        </w:rPr>
        <w:t>) исследование на выявление злокачественных новообразований кожи и (или) слизистых оболочек: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осмотр</w:t>
      </w:r>
      <w:proofErr w:type="gramEnd"/>
      <w:r w:rsidRPr="007C3FB6">
        <w:rPr>
          <w:rFonts w:ascii="Times New Roman" w:hAnsi="Times New Roman" w:cs="Times New Roman"/>
        </w:rPr>
        <w:t xml:space="preserve"> кожи под увеличением (</w:t>
      </w:r>
      <w:proofErr w:type="spellStart"/>
      <w:r w:rsidRPr="007C3FB6">
        <w:rPr>
          <w:rFonts w:ascii="Times New Roman" w:hAnsi="Times New Roman" w:cs="Times New Roman"/>
        </w:rPr>
        <w:t>дерматоскопия</w:t>
      </w:r>
      <w:proofErr w:type="spellEnd"/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7C3FB6" w:rsidRDefault="007C3FB6">
      <w:pPr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DF189C" w:rsidRPr="007C3FB6" w:rsidRDefault="00DF189C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lastRenderedPageBreak/>
        <w:t>Приложение N 3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к</w:t>
      </w:r>
      <w:proofErr w:type="gramEnd"/>
      <w:r w:rsidRPr="007C3FB6">
        <w:rPr>
          <w:rFonts w:ascii="Times New Roman" w:hAnsi="Times New Roman" w:cs="Times New Roman"/>
        </w:rPr>
        <w:t xml:space="preserve"> порядку проведения профилактического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медицинского</w:t>
      </w:r>
      <w:proofErr w:type="gramEnd"/>
      <w:r w:rsidRPr="007C3FB6">
        <w:rPr>
          <w:rFonts w:ascii="Times New Roman" w:hAnsi="Times New Roman" w:cs="Times New Roman"/>
        </w:rPr>
        <w:t xml:space="preserve"> осмотра и диспансеризации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определенных</w:t>
      </w:r>
      <w:proofErr w:type="gramEnd"/>
      <w:r w:rsidRPr="007C3FB6">
        <w:rPr>
          <w:rFonts w:ascii="Times New Roman" w:hAnsi="Times New Roman" w:cs="Times New Roman"/>
        </w:rPr>
        <w:t xml:space="preserve"> групп взрослого населения,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утвержденному</w:t>
      </w:r>
      <w:proofErr w:type="gramEnd"/>
      <w:r w:rsidRPr="007C3FB6">
        <w:rPr>
          <w:rFonts w:ascii="Times New Roman" w:hAnsi="Times New Roman" w:cs="Times New Roman"/>
        </w:rPr>
        <w:t xml:space="preserve"> приказом Министерства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здравоохранения</w:t>
      </w:r>
      <w:proofErr w:type="gramEnd"/>
      <w:r w:rsidRPr="007C3FB6">
        <w:rPr>
          <w:rFonts w:ascii="Times New Roman" w:hAnsi="Times New Roman" w:cs="Times New Roman"/>
        </w:rPr>
        <w:t xml:space="preserve"> Российской Федерации</w:t>
      </w:r>
    </w:p>
    <w:p w:rsidR="00DF189C" w:rsidRPr="007C3FB6" w:rsidRDefault="00DF189C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от</w:t>
      </w:r>
      <w:proofErr w:type="gramEnd"/>
      <w:r w:rsidRPr="007C3FB6">
        <w:rPr>
          <w:rFonts w:ascii="Times New Roman" w:hAnsi="Times New Roman" w:cs="Times New Roman"/>
        </w:rPr>
        <w:t xml:space="preserve"> 27.04.2021 N 404н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bookmarkStart w:id="17" w:name="P3540"/>
      <w:bookmarkEnd w:id="17"/>
      <w:r w:rsidRPr="007C3FB6">
        <w:rPr>
          <w:rFonts w:ascii="Times New Roman" w:hAnsi="Times New Roman" w:cs="Times New Roman"/>
        </w:rPr>
        <w:t>ДИАГНОСТИЧЕСКИЕ КРИТЕРИИ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ФАКТОРОВ РИСКА И ДРУГИХ ПАТОЛОГИЧЕСКИХ СОСТОЯНИЙ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И ЗАБОЛЕВАНИЙ, ПОВЫШАЮЩИХ ВЕРОЯТНОСТЬ РАЗВИТИЯ</w:t>
      </w:r>
    </w:p>
    <w:p w:rsidR="00DF189C" w:rsidRPr="007C3FB6" w:rsidRDefault="00DF189C">
      <w:pPr>
        <w:pStyle w:val="ConsPlusTitle"/>
        <w:jc w:val="center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ХРОНИЧЕСКИХ НЕИНФЕКЦИОННЫХ ЗАБОЛЕВАНИЙ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Повышенный уровень артериального давления - систолическое артериальное давление равно или выше 140 мм рт. ст., диастолическое артериальное давление равно или выше 90 мм рт. ст. К числу граждан, имеющих данный фактор риска, относятся граждане, имеющие гипертоническую болезнь или симптоматические артериальные гипертензии (кодируется по МКБ-10 &lt;19&gt; кодами </w:t>
      </w:r>
      <w:hyperlink r:id="rId91">
        <w:r w:rsidRPr="007C3FB6">
          <w:rPr>
            <w:rFonts w:ascii="Times New Roman" w:hAnsi="Times New Roman" w:cs="Times New Roman"/>
            <w:color w:val="0000FF"/>
          </w:rPr>
          <w:t>I10</w:t>
        </w:r>
      </w:hyperlink>
      <w:r w:rsidRPr="007C3FB6">
        <w:rPr>
          <w:rFonts w:ascii="Times New Roman" w:hAnsi="Times New Roman" w:cs="Times New Roman"/>
        </w:rPr>
        <w:t xml:space="preserve"> - </w:t>
      </w:r>
      <w:hyperlink r:id="rId92">
        <w:r w:rsidRPr="007C3FB6">
          <w:rPr>
            <w:rFonts w:ascii="Times New Roman" w:hAnsi="Times New Roman" w:cs="Times New Roman"/>
            <w:color w:val="0000FF"/>
          </w:rPr>
          <w:t>I15</w:t>
        </w:r>
      </w:hyperlink>
      <w:r w:rsidRPr="007C3FB6">
        <w:rPr>
          <w:rFonts w:ascii="Times New Roman" w:hAnsi="Times New Roman" w:cs="Times New Roman"/>
        </w:rPr>
        <w:t xml:space="preserve">), а также граждане с повышенным артериальным давлением при отсутствии диагноза гипертонической болезни или симптоматической артериальной гипертензии (кодируется по МКБ-10 кодом </w:t>
      </w:r>
      <w:hyperlink r:id="rId93">
        <w:r w:rsidRPr="007C3FB6">
          <w:rPr>
            <w:rFonts w:ascii="Times New Roman" w:hAnsi="Times New Roman" w:cs="Times New Roman"/>
            <w:color w:val="0000FF"/>
          </w:rPr>
          <w:t>R03.0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--------------------------------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&lt;19&gt; Международная статистическая </w:t>
      </w:r>
      <w:hyperlink r:id="rId94">
        <w:r w:rsidRPr="007C3FB6">
          <w:rPr>
            <w:rFonts w:ascii="Times New Roman" w:hAnsi="Times New Roman" w:cs="Times New Roman"/>
            <w:color w:val="0000FF"/>
          </w:rPr>
          <w:t>классификация</w:t>
        </w:r>
      </w:hyperlink>
      <w:r w:rsidRPr="007C3FB6">
        <w:rPr>
          <w:rFonts w:ascii="Times New Roman" w:hAnsi="Times New Roman" w:cs="Times New Roman"/>
        </w:rPr>
        <w:t xml:space="preserve"> болезней и проблем, связанных со здоровьем, 10-го пересмотра.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spellStart"/>
      <w:r w:rsidRPr="007C3FB6">
        <w:rPr>
          <w:rFonts w:ascii="Times New Roman" w:hAnsi="Times New Roman" w:cs="Times New Roman"/>
        </w:rPr>
        <w:t>Гиперхолестеринемия</w:t>
      </w:r>
      <w:proofErr w:type="spellEnd"/>
      <w:r w:rsidRPr="007C3FB6">
        <w:rPr>
          <w:rFonts w:ascii="Times New Roman" w:hAnsi="Times New Roman" w:cs="Times New Roman"/>
        </w:rPr>
        <w:t xml:space="preserve"> - уровень общего холестерина 5 </w:t>
      </w:r>
      <w:proofErr w:type="spellStart"/>
      <w:r w:rsidRPr="007C3FB6">
        <w:rPr>
          <w:rFonts w:ascii="Times New Roman" w:hAnsi="Times New Roman" w:cs="Times New Roman"/>
        </w:rPr>
        <w:t>ммоль</w:t>
      </w:r>
      <w:proofErr w:type="spellEnd"/>
      <w:r w:rsidRPr="007C3FB6">
        <w:rPr>
          <w:rFonts w:ascii="Times New Roman" w:hAnsi="Times New Roman" w:cs="Times New Roman"/>
        </w:rPr>
        <w:t xml:space="preserve">/л и более (кодируется по МКБ-10 кодом </w:t>
      </w:r>
      <w:hyperlink r:id="rId95">
        <w:r w:rsidRPr="007C3FB6">
          <w:rPr>
            <w:rFonts w:ascii="Times New Roman" w:hAnsi="Times New Roman" w:cs="Times New Roman"/>
            <w:color w:val="0000FF"/>
          </w:rPr>
          <w:t>E78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Гипергликемия - уровень глюкозы натощак в венозной плазме 6,1 </w:t>
      </w:r>
      <w:proofErr w:type="spellStart"/>
      <w:r w:rsidRPr="007C3FB6">
        <w:rPr>
          <w:rFonts w:ascii="Times New Roman" w:hAnsi="Times New Roman" w:cs="Times New Roman"/>
        </w:rPr>
        <w:t>ммоль</w:t>
      </w:r>
      <w:proofErr w:type="spellEnd"/>
      <w:r w:rsidRPr="007C3FB6">
        <w:rPr>
          <w:rFonts w:ascii="Times New Roman" w:hAnsi="Times New Roman" w:cs="Times New Roman"/>
        </w:rPr>
        <w:t xml:space="preserve">/л и более, в цельной капиллярной крови 5,6 </w:t>
      </w:r>
      <w:proofErr w:type="spellStart"/>
      <w:r w:rsidRPr="007C3FB6">
        <w:rPr>
          <w:rFonts w:ascii="Times New Roman" w:hAnsi="Times New Roman" w:cs="Times New Roman"/>
        </w:rPr>
        <w:t>ммоль</w:t>
      </w:r>
      <w:proofErr w:type="spellEnd"/>
      <w:r w:rsidRPr="007C3FB6">
        <w:rPr>
          <w:rFonts w:ascii="Times New Roman" w:hAnsi="Times New Roman" w:cs="Times New Roman"/>
        </w:rPr>
        <w:t xml:space="preserve">/л и более (кодируется по МКБ-10 кодом </w:t>
      </w:r>
      <w:hyperlink r:id="rId96">
        <w:r w:rsidRPr="007C3FB6">
          <w:rPr>
            <w:rFonts w:ascii="Times New Roman" w:hAnsi="Times New Roman" w:cs="Times New Roman"/>
            <w:color w:val="0000FF"/>
          </w:rPr>
          <w:t>R73.9</w:t>
        </w:r>
      </w:hyperlink>
      <w:r w:rsidRPr="007C3FB6">
        <w:rPr>
          <w:rFonts w:ascii="Times New Roman" w:hAnsi="Times New Roman" w:cs="Times New Roman"/>
        </w:rPr>
        <w:t xml:space="preserve">) либо наличие сахарного диабета, в том числе в случае, если в результате эффективной терапии достигнута </w:t>
      </w:r>
      <w:proofErr w:type="spellStart"/>
      <w:r w:rsidRPr="007C3FB6">
        <w:rPr>
          <w:rFonts w:ascii="Times New Roman" w:hAnsi="Times New Roman" w:cs="Times New Roman"/>
        </w:rPr>
        <w:t>нормогликемия</w:t>
      </w:r>
      <w:proofErr w:type="spellEnd"/>
      <w:r w:rsidRPr="007C3FB6">
        <w:rPr>
          <w:rFonts w:ascii="Times New Roman" w:hAnsi="Times New Roman" w:cs="Times New Roman"/>
        </w:rPr>
        <w:t>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Курение табака - ежедневное выкуривание одной сигареты и более (кодируется по МКБ-10 кодом </w:t>
      </w:r>
      <w:hyperlink r:id="rId97">
        <w:r w:rsidRPr="007C3FB6">
          <w:rPr>
            <w:rFonts w:ascii="Times New Roman" w:hAnsi="Times New Roman" w:cs="Times New Roman"/>
            <w:color w:val="0000FF"/>
          </w:rPr>
          <w:t>Z72.0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Нерациональное питание - избыточное потребление пищи, жиров, углеводов, потребление поваренной соли более 5 граммов в сутки, недостаточное потребление фруктов, овощей, рыбы. Определяется с помощью опроса (анкетирования) граждан, предусмотренного порядком проведения профилактического медицинского осмотра и диспансеризации, утвержденным настоящим приказом (далее - анкетирование) (кодируется по МКБ-10 кодом </w:t>
      </w:r>
      <w:hyperlink r:id="rId98">
        <w:r w:rsidRPr="007C3FB6">
          <w:rPr>
            <w:rFonts w:ascii="Times New Roman" w:hAnsi="Times New Roman" w:cs="Times New Roman"/>
            <w:color w:val="0000FF"/>
          </w:rPr>
          <w:t>Z72.4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Избыточная масса тела - индекс массы тела 25 - 29,9 кг/м</w:t>
      </w:r>
      <w:r w:rsidRPr="007C3FB6">
        <w:rPr>
          <w:rFonts w:ascii="Times New Roman" w:hAnsi="Times New Roman" w:cs="Times New Roman"/>
          <w:vertAlign w:val="superscript"/>
        </w:rPr>
        <w:t>2</w:t>
      </w:r>
      <w:r w:rsidRPr="007C3FB6">
        <w:rPr>
          <w:rFonts w:ascii="Times New Roman" w:hAnsi="Times New Roman" w:cs="Times New Roman"/>
        </w:rPr>
        <w:t xml:space="preserve"> (кодируется по МКБ-10 кодом </w:t>
      </w:r>
      <w:hyperlink r:id="rId99">
        <w:r w:rsidRPr="007C3FB6">
          <w:rPr>
            <w:rFonts w:ascii="Times New Roman" w:hAnsi="Times New Roman" w:cs="Times New Roman"/>
            <w:color w:val="0000FF"/>
          </w:rPr>
          <w:t>R63.5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Ожирение - индекс массы тела 30 кг/м</w:t>
      </w:r>
      <w:r w:rsidRPr="007C3FB6">
        <w:rPr>
          <w:rFonts w:ascii="Times New Roman" w:hAnsi="Times New Roman" w:cs="Times New Roman"/>
          <w:vertAlign w:val="superscript"/>
        </w:rPr>
        <w:t>2</w:t>
      </w:r>
      <w:r w:rsidRPr="007C3FB6">
        <w:rPr>
          <w:rFonts w:ascii="Times New Roman" w:hAnsi="Times New Roman" w:cs="Times New Roman"/>
        </w:rPr>
        <w:t xml:space="preserve"> и более (кодируется по МКБ-10 кодом </w:t>
      </w:r>
      <w:hyperlink r:id="rId100">
        <w:r w:rsidRPr="007C3FB6">
          <w:rPr>
            <w:rFonts w:ascii="Times New Roman" w:hAnsi="Times New Roman" w:cs="Times New Roman"/>
            <w:color w:val="0000FF"/>
          </w:rPr>
          <w:t>E66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Низкая физическая активность (кодируется по МКБ-10 кодом </w:t>
      </w:r>
      <w:hyperlink r:id="rId101">
        <w:r w:rsidRPr="007C3FB6">
          <w:rPr>
            <w:rFonts w:ascii="Times New Roman" w:hAnsi="Times New Roman" w:cs="Times New Roman"/>
            <w:color w:val="0000FF"/>
          </w:rPr>
          <w:t>Z72.3</w:t>
        </w:r>
      </w:hyperlink>
      <w:r w:rsidRPr="007C3FB6">
        <w:rPr>
          <w:rFonts w:ascii="Times New Roman" w:hAnsi="Times New Roman" w:cs="Times New Roman"/>
        </w:rPr>
        <w:t>) определяется с помощью анкетирования.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Риск пагубного потребления алкоголя (кодируется по МКБ-10 кодом </w:t>
      </w:r>
      <w:hyperlink r:id="rId102">
        <w:r w:rsidRPr="007C3FB6">
          <w:rPr>
            <w:rFonts w:ascii="Times New Roman" w:hAnsi="Times New Roman" w:cs="Times New Roman"/>
            <w:color w:val="0000FF"/>
          </w:rPr>
          <w:t>Z72.1</w:t>
        </w:r>
      </w:hyperlink>
      <w:r w:rsidRPr="007C3FB6">
        <w:rPr>
          <w:rFonts w:ascii="Times New Roman" w:hAnsi="Times New Roman" w:cs="Times New Roman"/>
        </w:rPr>
        <w:t xml:space="preserve">) и риск потребления наркотических средств и психотропных веществ без назначения врача (кодируется по МКБ-10 кодом </w:t>
      </w:r>
      <w:hyperlink r:id="rId103">
        <w:r w:rsidRPr="007C3FB6">
          <w:rPr>
            <w:rFonts w:ascii="Times New Roman" w:hAnsi="Times New Roman" w:cs="Times New Roman"/>
            <w:color w:val="0000FF"/>
          </w:rPr>
          <w:t>Z72.2</w:t>
        </w:r>
      </w:hyperlink>
      <w:r w:rsidRPr="007C3FB6">
        <w:rPr>
          <w:rFonts w:ascii="Times New Roman" w:hAnsi="Times New Roman" w:cs="Times New Roman"/>
        </w:rPr>
        <w:t>) определяются с помощью анкетирования.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Отягощенная наследственность по сердечно-сосудистым заболеваниям - наличие инфаркта миокарда (кодируется по МКБ-10 кодом </w:t>
      </w:r>
      <w:hyperlink r:id="rId104">
        <w:r w:rsidRPr="007C3FB6">
          <w:rPr>
            <w:rFonts w:ascii="Times New Roman" w:hAnsi="Times New Roman" w:cs="Times New Roman"/>
            <w:color w:val="0000FF"/>
          </w:rPr>
          <w:t>Z82.4</w:t>
        </w:r>
      </w:hyperlink>
      <w:r w:rsidRPr="007C3FB6">
        <w:rPr>
          <w:rFonts w:ascii="Times New Roman" w:hAnsi="Times New Roman" w:cs="Times New Roman"/>
        </w:rPr>
        <w:t xml:space="preserve">) и (или) мозгового инсульта (кодируется по МКБ-10 кодом </w:t>
      </w:r>
      <w:hyperlink r:id="rId105">
        <w:r w:rsidRPr="007C3FB6">
          <w:rPr>
            <w:rFonts w:ascii="Times New Roman" w:hAnsi="Times New Roman" w:cs="Times New Roman"/>
            <w:color w:val="0000FF"/>
          </w:rPr>
          <w:t>Z82.3</w:t>
        </w:r>
      </w:hyperlink>
      <w:r w:rsidRPr="007C3FB6">
        <w:rPr>
          <w:rFonts w:ascii="Times New Roman" w:hAnsi="Times New Roman" w:cs="Times New Roman"/>
        </w:rPr>
        <w:t>) у близких родственников (матери или родных сестер в возрасте до 65 лет или у отца, родных братьев в возрасте до 55 лет).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Отягощенная наследственность по злокачественным новообразованиям (кодируется по МКБ-10 кодом </w:t>
      </w:r>
      <w:hyperlink r:id="rId106">
        <w:r w:rsidRPr="007C3FB6">
          <w:rPr>
            <w:rFonts w:ascii="Times New Roman" w:hAnsi="Times New Roman" w:cs="Times New Roman"/>
            <w:color w:val="0000FF"/>
          </w:rPr>
          <w:t>Z80</w:t>
        </w:r>
      </w:hyperlink>
      <w:r w:rsidRPr="007C3FB6">
        <w:rPr>
          <w:rFonts w:ascii="Times New Roman" w:hAnsi="Times New Roman" w:cs="Times New Roman"/>
        </w:rPr>
        <w:t>):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C3FB6">
        <w:rPr>
          <w:rFonts w:ascii="Times New Roman" w:hAnsi="Times New Roman" w:cs="Times New Roman"/>
        </w:rPr>
        <w:t>колоректальной</w:t>
      </w:r>
      <w:proofErr w:type="spellEnd"/>
      <w:proofErr w:type="gramEnd"/>
      <w:r w:rsidRPr="007C3FB6">
        <w:rPr>
          <w:rFonts w:ascii="Times New Roman" w:hAnsi="Times New Roman" w:cs="Times New Roman"/>
        </w:rPr>
        <w:t xml:space="preserve"> области - наличие злокачественных новообразований </w:t>
      </w:r>
      <w:proofErr w:type="spellStart"/>
      <w:r w:rsidRPr="007C3FB6">
        <w:rPr>
          <w:rFonts w:ascii="Times New Roman" w:hAnsi="Times New Roman" w:cs="Times New Roman"/>
        </w:rPr>
        <w:t>колоректальной</w:t>
      </w:r>
      <w:proofErr w:type="spellEnd"/>
      <w:r w:rsidRPr="007C3FB6">
        <w:rPr>
          <w:rFonts w:ascii="Times New Roman" w:hAnsi="Times New Roman" w:cs="Times New Roman"/>
        </w:rPr>
        <w:t xml:space="preserve"> области и </w:t>
      </w:r>
      <w:r w:rsidRPr="007C3FB6">
        <w:rPr>
          <w:rFonts w:ascii="Times New Roman" w:hAnsi="Times New Roman" w:cs="Times New Roman"/>
        </w:rPr>
        <w:lastRenderedPageBreak/>
        <w:t xml:space="preserve">(или) семейного </w:t>
      </w:r>
      <w:proofErr w:type="spellStart"/>
      <w:r w:rsidRPr="007C3FB6">
        <w:rPr>
          <w:rFonts w:ascii="Times New Roman" w:hAnsi="Times New Roman" w:cs="Times New Roman"/>
        </w:rPr>
        <w:t>аденоматоза</w:t>
      </w:r>
      <w:proofErr w:type="spellEnd"/>
      <w:r w:rsidRPr="007C3FB6">
        <w:rPr>
          <w:rFonts w:ascii="Times New Roman" w:hAnsi="Times New Roman" w:cs="Times New Roman"/>
        </w:rPr>
        <w:t xml:space="preserve"> у близких родственников в молодом или среднем возрасте или в нескольких поколениях;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7C3FB6">
        <w:rPr>
          <w:rFonts w:ascii="Times New Roman" w:hAnsi="Times New Roman" w:cs="Times New Roman"/>
        </w:rPr>
        <w:t>других</w:t>
      </w:r>
      <w:proofErr w:type="gramEnd"/>
      <w:r w:rsidRPr="007C3FB6">
        <w:rPr>
          <w:rFonts w:ascii="Times New Roman" w:hAnsi="Times New Roman" w:cs="Times New Roman"/>
        </w:rPr>
        <w:t xml:space="preserve"> локализаций - наличие злокачественных новообразований у близких родственников в молодом или среднем возрасте, или в нескольких поколениях.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Отягощенная наследственность по хроническим болезням нижних дыхательных путей - наличие астмы и других хронических болезней нижних дыхательных путей у близких родственников в молодом или среднем возрасте (кодируется по МКБ-10 кодом </w:t>
      </w:r>
      <w:hyperlink r:id="rId107">
        <w:r w:rsidRPr="007C3FB6">
          <w:rPr>
            <w:rFonts w:ascii="Times New Roman" w:hAnsi="Times New Roman" w:cs="Times New Roman"/>
            <w:color w:val="0000FF"/>
          </w:rPr>
          <w:t>Z82.5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Отягощенная наследственность по сахарному диабету - наличие у близких родственников сахарного диабета в молодом или среднем возрасте (кодируется по МКБ-10 кодом </w:t>
      </w:r>
      <w:hyperlink r:id="rId108">
        <w:r w:rsidRPr="007C3FB6">
          <w:rPr>
            <w:rFonts w:ascii="Times New Roman" w:hAnsi="Times New Roman" w:cs="Times New Roman"/>
            <w:color w:val="0000FF"/>
          </w:rPr>
          <w:t>Z83.3</w:t>
        </w:r>
      </w:hyperlink>
      <w:r w:rsidRPr="007C3FB6">
        <w:rPr>
          <w:rFonts w:ascii="Times New Roman" w:hAnsi="Times New Roman" w:cs="Times New Roman"/>
        </w:rPr>
        <w:t>).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Абсолютный сердечно-сосудистый риск устанавливается у граждан в возрасте от 40 до 64 лет при отсутствии у гражданина выявленных заболеваний, связанных с атеросклерозом, при этом высокому сердечно-сосудистому риску соответствуют значения от 5% до 10%, установленные по шкале SCORE, очень высокому - 10% и более. У граждан в возрасте старше 65 лет и/или у граждан, имеющих сердечно-сосудистые заболевания, сахарный диабет второго типа и/или хроническое заболевание почек, уровень абсолютного сердечно-сосудистого риска является очень высоким и по шкале сердечно-сосудистого риска не рассчитывается.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>Относительный сердечно-сосудистый риск устанавливается по дополнительной шкале SCORE у граждан в возрасте от 21 до 39 лет включительно, при этом высокому относительному сердечно-сосудистому риску соответствуют значения более 1.</w:t>
      </w:r>
    </w:p>
    <w:p w:rsidR="00DF189C" w:rsidRPr="007C3FB6" w:rsidRDefault="00DF18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7C3FB6">
        <w:rPr>
          <w:rFonts w:ascii="Times New Roman" w:hAnsi="Times New Roman" w:cs="Times New Roman"/>
        </w:rPr>
        <w:t xml:space="preserve">Старческая астения (кодируется по МКБ-10 кодом </w:t>
      </w:r>
      <w:hyperlink r:id="rId109">
        <w:r w:rsidRPr="007C3FB6">
          <w:rPr>
            <w:rFonts w:ascii="Times New Roman" w:hAnsi="Times New Roman" w:cs="Times New Roman"/>
            <w:color w:val="0000FF"/>
          </w:rPr>
          <w:t>R54</w:t>
        </w:r>
      </w:hyperlink>
      <w:r w:rsidRPr="007C3FB6">
        <w:rPr>
          <w:rFonts w:ascii="Times New Roman" w:hAnsi="Times New Roman" w:cs="Times New Roman"/>
        </w:rPr>
        <w:t xml:space="preserve">) - ассоциированный с возрастом синдром, основными клиническими проявлениями которого являются медлительность и/или непреднамеренная потеря веса, общая слабость. Включает более 85 различных гериатрических синдромов, основными из которых являются синдромы падений, </w:t>
      </w:r>
      <w:proofErr w:type="spellStart"/>
      <w:r w:rsidRPr="007C3FB6">
        <w:rPr>
          <w:rFonts w:ascii="Times New Roman" w:hAnsi="Times New Roman" w:cs="Times New Roman"/>
        </w:rPr>
        <w:t>мальнутриции</w:t>
      </w:r>
      <w:proofErr w:type="spellEnd"/>
      <w:r w:rsidRPr="007C3FB6">
        <w:rPr>
          <w:rFonts w:ascii="Times New Roman" w:hAnsi="Times New Roman" w:cs="Times New Roman"/>
        </w:rPr>
        <w:t xml:space="preserve"> (недостаточности питания), </w:t>
      </w:r>
      <w:proofErr w:type="spellStart"/>
      <w:r w:rsidRPr="007C3FB6">
        <w:rPr>
          <w:rFonts w:ascii="Times New Roman" w:hAnsi="Times New Roman" w:cs="Times New Roman"/>
        </w:rPr>
        <w:t>саркопении</w:t>
      </w:r>
      <w:proofErr w:type="spellEnd"/>
      <w:r w:rsidRPr="007C3FB6">
        <w:rPr>
          <w:rFonts w:ascii="Times New Roman" w:hAnsi="Times New Roman" w:cs="Times New Roman"/>
        </w:rPr>
        <w:t xml:space="preserve"> (уменьшение массы мышечной ткани и мышечной силы), недержания мочи, сенсорные дефициты, когнитивные нарушения, депрессия. Определяется в рамках профилактического медицинского осмотра с помощью анкетирования у граждан 65 лет и старше, включающего вопросник "Возраст не помеха".</w:t>
      </w: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jc w:val="both"/>
        <w:rPr>
          <w:rFonts w:ascii="Times New Roman" w:hAnsi="Times New Roman" w:cs="Times New Roman"/>
        </w:rPr>
      </w:pPr>
    </w:p>
    <w:p w:rsidR="00DF189C" w:rsidRPr="007C3FB6" w:rsidRDefault="00DF189C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9E2BB9" w:rsidRPr="007C3FB6" w:rsidRDefault="009E2BB9">
      <w:pPr>
        <w:rPr>
          <w:rFonts w:ascii="Times New Roman" w:hAnsi="Times New Roman" w:cs="Times New Roman"/>
        </w:rPr>
      </w:pPr>
    </w:p>
    <w:sectPr w:rsidR="009E2BB9" w:rsidRPr="007C3FB6" w:rsidSect="007C3FB6">
      <w:pgSz w:w="11905" w:h="16838"/>
      <w:pgMar w:top="851" w:right="851" w:bottom="851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89C"/>
    <w:rsid w:val="007C3FB6"/>
    <w:rsid w:val="009E2BB9"/>
    <w:rsid w:val="00BE7834"/>
    <w:rsid w:val="00DF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4EB55-FE24-40C7-8BEF-CAA21DD5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DF189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DF189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F189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ZB&amp;n=483582&amp;dst=100013" TargetMode="External"/><Relationship Id="rId21" Type="http://schemas.openxmlformats.org/officeDocument/2006/relationships/hyperlink" Target="https://login.consultant.ru/link/?req=doc&amp;base=RZB&amp;n=454510&amp;dst=100009" TargetMode="External"/><Relationship Id="rId42" Type="http://schemas.openxmlformats.org/officeDocument/2006/relationships/hyperlink" Target="https://login.consultant.ru/link/?req=doc&amp;base=RZB&amp;n=369426&amp;dst=100176" TargetMode="External"/><Relationship Id="rId47" Type="http://schemas.openxmlformats.org/officeDocument/2006/relationships/hyperlink" Target="https://login.consultant.ru/link/?req=doc&amp;base=RZB&amp;n=369426&amp;dst=100215" TargetMode="External"/><Relationship Id="rId63" Type="http://schemas.openxmlformats.org/officeDocument/2006/relationships/hyperlink" Target="https://login.consultant.ru/link/?req=doc&amp;base=RZB&amp;n=287498&amp;dst=100009" TargetMode="External"/><Relationship Id="rId68" Type="http://schemas.openxmlformats.org/officeDocument/2006/relationships/hyperlink" Target="https://login.consultant.ru/link/?req=doc&amp;base=RZB&amp;n=483582&amp;dst=100024" TargetMode="External"/><Relationship Id="rId84" Type="http://schemas.openxmlformats.org/officeDocument/2006/relationships/hyperlink" Target="https://login.consultant.ru/link/?req=doc&amp;base=RZB&amp;n=482688&amp;dst=397" TargetMode="External"/><Relationship Id="rId89" Type="http://schemas.openxmlformats.org/officeDocument/2006/relationships/hyperlink" Target="https://login.consultant.ru/link/?req=doc&amp;base=RZB&amp;n=483582&amp;dst=100101" TargetMode="External"/><Relationship Id="rId16" Type="http://schemas.openxmlformats.org/officeDocument/2006/relationships/hyperlink" Target="https://login.consultant.ru/link/?req=doc&amp;base=RZB&amp;n=454225&amp;dst=185" TargetMode="External"/><Relationship Id="rId107" Type="http://schemas.openxmlformats.org/officeDocument/2006/relationships/hyperlink" Target="https://login.consultant.ru/link/?req=doc&amp;base=EXPZ&amp;n=731991&amp;dst=156138" TargetMode="External"/><Relationship Id="rId11" Type="http://schemas.openxmlformats.org/officeDocument/2006/relationships/hyperlink" Target="https://login.consultant.ru/link/?req=doc&amp;base=RZB&amp;n=371857" TargetMode="External"/><Relationship Id="rId32" Type="http://schemas.openxmlformats.org/officeDocument/2006/relationships/hyperlink" Target="https://login.consultant.ru/link/?req=doc&amp;base=RZB&amp;n=369426&amp;dst=8" TargetMode="External"/><Relationship Id="rId37" Type="http://schemas.openxmlformats.org/officeDocument/2006/relationships/hyperlink" Target="https://login.consultant.ru/link/?req=doc&amp;base=RZB&amp;n=369426&amp;dst=100161" TargetMode="External"/><Relationship Id="rId53" Type="http://schemas.openxmlformats.org/officeDocument/2006/relationships/hyperlink" Target="https://login.consultant.ru/link/?req=doc&amp;base=RZB&amp;n=373766&amp;dst=100021" TargetMode="External"/><Relationship Id="rId58" Type="http://schemas.openxmlformats.org/officeDocument/2006/relationships/hyperlink" Target="https://login.consultant.ru/link/?req=doc&amp;base=RZB&amp;n=373766&amp;dst=100021" TargetMode="External"/><Relationship Id="rId74" Type="http://schemas.openxmlformats.org/officeDocument/2006/relationships/hyperlink" Target="https://login.consultant.ru/link/?req=doc&amp;base=RZB&amp;n=454225&amp;dst=351" TargetMode="External"/><Relationship Id="rId79" Type="http://schemas.openxmlformats.org/officeDocument/2006/relationships/hyperlink" Target="https://login.consultant.ru/link/?req=doc&amp;base=RZB&amp;n=327147&amp;dst=100022" TargetMode="External"/><Relationship Id="rId102" Type="http://schemas.openxmlformats.org/officeDocument/2006/relationships/hyperlink" Target="https://login.consultant.ru/link/?req=doc&amp;base=EXPZ&amp;n=731991&amp;dst=155995" TargetMode="External"/><Relationship Id="rId5" Type="http://schemas.openxmlformats.org/officeDocument/2006/relationships/hyperlink" Target="https://login.consultant.ru/link/?req=doc&amp;base=RZB&amp;n=454510&amp;dst=100009" TargetMode="External"/><Relationship Id="rId90" Type="http://schemas.openxmlformats.org/officeDocument/2006/relationships/hyperlink" Target="https://login.consultant.ru/link/?req=doc&amp;base=RZB&amp;n=483582&amp;dst=100148" TargetMode="External"/><Relationship Id="rId95" Type="http://schemas.openxmlformats.org/officeDocument/2006/relationships/hyperlink" Target="https://login.consultant.ru/link/?req=doc&amp;base=EXPZ&amp;n=731991&amp;dst=104342" TargetMode="External"/><Relationship Id="rId22" Type="http://schemas.openxmlformats.org/officeDocument/2006/relationships/hyperlink" Target="https://login.consultant.ru/link/?req=doc&amp;base=RZB&amp;n=482678&amp;dst=290" TargetMode="External"/><Relationship Id="rId27" Type="http://schemas.openxmlformats.org/officeDocument/2006/relationships/hyperlink" Target="https://login.consultant.ru/link/?req=doc&amp;base=RZB&amp;n=483582&amp;dst=100015" TargetMode="External"/><Relationship Id="rId43" Type="http://schemas.openxmlformats.org/officeDocument/2006/relationships/hyperlink" Target="https://login.consultant.ru/link/?req=doc&amp;base=RZB&amp;n=369426&amp;dst=100115" TargetMode="External"/><Relationship Id="rId48" Type="http://schemas.openxmlformats.org/officeDocument/2006/relationships/hyperlink" Target="https://login.consultant.ru/link/?req=doc&amp;base=RZB&amp;n=369426&amp;dst=100230" TargetMode="External"/><Relationship Id="rId64" Type="http://schemas.openxmlformats.org/officeDocument/2006/relationships/hyperlink" Target="https://login.consultant.ru/link/?req=doc&amp;base=RZB&amp;n=373766&amp;dst=100021" TargetMode="External"/><Relationship Id="rId69" Type="http://schemas.openxmlformats.org/officeDocument/2006/relationships/hyperlink" Target="https://login.consultant.ru/link/?req=doc&amp;base=RZB&amp;n=319282&amp;dst=100010" TargetMode="External"/><Relationship Id="rId80" Type="http://schemas.openxmlformats.org/officeDocument/2006/relationships/hyperlink" Target="https://login.consultant.ru/link/?req=doc&amp;base=RZB&amp;n=327147&amp;dst=100136" TargetMode="External"/><Relationship Id="rId85" Type="http://schemas.openxmlformats.org/officeDocument/2006/relationships/hyperlink" Target="https://login.consultant.ru/link/?req=doc&amp;base=RZB&amp;n=437000&amp;dst=100025" TargetMode="External"/><Relationship Id="rId12" Type="http://schemas.openxmlformats.org/officeDocument/2006/relationships/hyperlink" Target="https://login.consultant.ru/link/?req=doc&amp;base=RZB&amp;n=437000&amp;dst=100023" TargetMode="External"/><Relationship Id="rId17" Type="http://schemas.openxmlformats.org/officeDocument/2006/relationships/hyperlink" Target="https://login.consultant.ru/link/?req=doc&amp;base=RZB&amp;n=483582&amp;dst=100011" TargetMode="External"/><Relationship Id="rId33" Type="http://schemas.openxmlformats.org/officeDocument/2006/relationships/hyperlink" Target="https://login.consultant.ru/link/?req=doc&amp;base=RZB&amp;n=369426&amp;dst=100084" TargetMode="External"/><Relationship Id="rId38" Type="http://schemas.openxmlformats.org/officeDocument/2006/relationships/hyperlink" Target="https://login.consultant.ru/link/?req=doc&amp;base=RZB&amp;n=369426&amp;dst=100147" TargetMode="External"/><Relationship Id="rId59" Type="http://schemas.openxmlformats.org/officeDocument/2006/relationships/hyperlink" Target="https://login.consultant.ru/link/?req=doc&amp;base=RZB&amp;n=471106&amp;dst=100708" TargetMode="External"/><Relationship Id="rId103" Type="http://schemas.openxmlformats.org/officeDocument/2006/relationships/hyperlink" Target="https://login.consultant.ru/link/?req=doc&amp;base=EXPZ&amp;n=731991&amp;dst=155997" TargetMode="External"/><Relationship Id="rId108" Type="http://schemas.openxmlformats.org/officeDocument/2006/relationships/hyperlink" Target="https://login.consultant.ru/link/?req=doc&amp;base=EXPZ&amp;n=731991&amp;dst=156155" TargetMode="External"/><Relationship Id="rId54" Type="http://schemas.openxmlformats.org/officeDocument/2006/relationships/hyperlink" Target="https://login.consultant.ru/link/?req=doc&amp;base=RZB&amp;n=459920&amp;dst=100012" TargetMode="External"/><Relationship Id="rId70" Type="http://schemas.openxmlformats.org/officeDocument/2006/relationships/hyperlink" Target="https://login.consultant.ru/link/?req=doc&amp;base=RZB&amp;n=358683&amp;dst=100297" TargetMode="External"/><Relationship Id="rId75" Type="http://schemas.openxmlformats.org/officeDocument/2006/relationships/hyperlink" Target="https://login.consultant.ru/link/?req=doc&amp;base=RZB&amp;n=476883&amp;dst=100042" TargetMode="External"/><Relationship Id="rId91" Type="http://schemas.openxmlformats.org/officeDocument/2006/relationships/hyperlink" Target="https://login.consultant.ru/link/?req=doc&amp;base=EXPZ&amp;n=731991&amp;dst=107133" TargetMode="External"/><Relationship Id="rId96" Type="http://schemas.openxmlformats.org/officeDocument/2006/relationships/hyperlink" Target="https://login.consultant.ru/link/?req=doc&amp;base=EXPZ&amp;n=731991&amp;dst=14964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459920&amp;dst=100006" TargetMode="External"/><Relationship Id="rId15" Type="http://schemas.openxmlformats.org/officeDocument/2006/relationships/hyperlink" Target="https://login.consultant.ru/link/?req=doc&amp;base=RZB&amp;n=483582&amp;dst=100006" TargetMode="External"/><Relationship Id="rId23" Type="http://schemas.openxmlformats.org/officeDocument/2006/relationships/hyperlink" Target="https://login.consultant.ru/link/?req=doc&amp;base=RZB&amp;n=483140&amp;dst=105904" TargetMode="External"/><Relationship Id="rId28" Type="http://schemas.openxmlformats.org/officeDocument/2006/relationships/hyperlink" Target="https://login.consultant.ru/link/?req=doc&amp;base=RZB&amp;n=454225&amp;dst=249" TargetMode="External"/><Relationship Id="rId36" Type="http://schemas.openxmlformats.org/officeDocument/2006/relationships/hyperlink" Target="https://login.consultant.ru/link/?req=doc&amp;base=RZB&amp;n=369426&amp;dst=100126" TargetMode="External"/><Relationship Id="rId49" Type="http://schemas.openxmlformats.org/officeDocument/2006/relationships/hyperlink" Target="https://login.consultant.ru/link/?req=doc&amp;base=RZB&amp;n=459920&amp;dst=100010" TargetMode="External"/><Relationship Id="rId57" Type="http://schemas.openxmlformats.org/officeDocument/2006/relationships/hyperlink" Target="https://login.consultant.ru/link/?req=doc&amp;base=RZB&amp;n=482678&amp;dst=287" TargetMode="External"/><Relationship Id="rId106" Type="http://schemas.openxmlformats.org/officeDocument/2006/relationships/hyperlink" Target="https://login.consultant.ru/link/?req=doc&amp;base=EXPZ&amp;n=731991&amp;dst=124156" TargetMode="External"/><Relationship Id="rId10" Type="http://schemas.openxmlformats.org/officeDocument/2006/relationships/hyperlink" Target="https://login.consultant.ru/link/?req=doc&amp;base=RZB&amp;n=335731" TargetMode="External"/><Relationship Id="rId31" Type="http://schemas.openxmlformats.org/officeDocument/2006/relationships/hyperlink" Target="https://login.consultant.ru/link/?req=doc&amp;base=RZB&amp;n=369426&amp;dst=100152" TargetMode="External"/><Relationship Id="rId44" Type="http://schemas.openxmlformats.org/officeDocument/2006/relationships/hyperlink" Target="https://login.consultant.ru/link/?req=doc&amp;base=RZB&amp;n=369426&amp;dst=100122" TargetMode="External"/><Relationship Id="rId52" Type="http://schemas.openxmlformats.org/officeDocument/2006/relationships/hyperlink" Target="https://login.consultant.ru/link/?req=doc&amp;base=RZB&amp;n=454225&amp;dst=249" TargetMode="External"/><Relationship Id="rId60" Type="http://schemas.openxmlformats.org/officeDocument/2006/relationships/hyperlink" Target="https://login.consultant.ru/link/?req=doc&amp;base=RZB&amp;n=483582&amp;dst=100016" TargetMode="External"/><Relationship Id="rId65" Type="http://schemas.openxmlformats.org/officeDocument/2006/relationships/hyperlink" Target="https://login.consultant.ru/link/?req=doc&amp;base=RZB&amp;n=422092&amp;dst=100051" TargetMode="External"/><Relationship Id="rId73" Type="http://schemas.openxmlformats.org/officeDocument/2006/relationships/hyperlink" Target="https://login.consultant.ru/link/?req=doc&amp;base=RZB&amp;n=141711&amp;dst=100123" TargetMode="External"/><Relationship Id="rId78" Type="http://schemas.openxmlformats.org/officeDocument/2006/relationships/hyperlink" Target="https://login.consultant.ru/link/?req=doc&amp;base=RZB&amp;n=327147&amp;dst=100208" TargetMode="External"/><Relationship Id="rId81" Type="http://schemas.openxmlformats.org/officeDocument/2006/relationships/hyperlink" Target="https://login.consultant.ru/link/?req=doc&amp;base=RZB&amp;n=454225&amp;dst=266" TargetMode="External"/><Relationship Id="rId86" Type="http://schemas.openxmlformats.org/officeDocument/2006/relationships/hyperlink" Target="https://login.consultant.ru/link/?req=doc&amp;base=RZB&amp;n=483582&amp;dst=100026" TargetMode="External"/><Relationship Id="rId94" Type="http://schemas.openxmlformats.org/officeDocument/2006/relationships/hyperlink" Target="https://login.consultant.ru/link/?req=doc&amp;base=EXPZ&amp;n=731991" TargetMode="External"/><Relationship Id="rId99" Type="http://schemas.openxmlformats.org/officeDocument/2006/relationships/hyperlink" Target="https://login.consultant.ru/link/?req=doc&amp;base=EXPZ&amp;n=731991&amp;dst=149580" TargetMode="External"/><Relationship Id="rId101" Type="http://schemas.openxmlformats.org/officeDocument/2006/relationships/hyperlink" Target="https://login.consultant.ru/link/?req=doc&amp;base=EXPZ&amp;n=731991&amp;dst=156003" TargetMode="External"/><Relationship Id="rId4" Type="http://schemas.openxmlformats.org/officeDocument/2006/relationships/hyperlink" Target="https://login.consultant.ru/link/?req=doc&amp;base=RZB&amp;n=437000&amp;dst=100023" TargetMode="External"/><Relationship Id="rId9" Type="http://schemas.openxmlformats.org/officeDocument/2006/relationships/hyperlink" Target="https://login.consultant.ru/link/?req=doc&amp;base=RZB&amp;n=372085" TargetMode="External"/><Relationship Id="rId13" Type="http://schemas.openxmlformats.org/officeDocument/2006/relationships/hyperlink" Target="https://login.consultant.ru/link/?req=doc&amp;base=RZB&amp;n=454510&amp;dst=100009" TargetMode="External"/><Relationship Id="rId18" Type="http://schemas.openxmlformats.org/officeDocument/2006/relationships/hyperlink" Target="https://login.consultant.ru/link/?req=doc&amp;base=RZB&amp;n=482678&amp;dst=100039" TargetMode="External"/><Relationship Id="rId39" Type="http://schemas.openxmlformats.org/officeDocument/2006/relationships/hyperlink" Target="https://login.consultant.ru/link/?req=doc&amp;base=RZB&amp;n=369426&amp;dst=100159" TargetMode="External"/><Relationship Id="rId109" Type="http://schemas.openxmlformats.org/officeDocument/2006/relationships/hyperlink" Target="https://login.consultant.ru/link/?req=doc&amp;base=EXPZ&amp;n=731991&amp;dst=116610" TargetMode="External"/><Relationship Id="rId34" Type="http://schemas.openxmlformats.org/officeDocument/2006/relationships/hyperlink" Target="https://login.consultant.ru/link/?req=doc&amp;base=RZB&amp;n=369426&amp;dst=8" TargetMode="External"/><Relationship Id="rId50" Type="http://schemas.openxmlformats.org/officeDocument/2006/relationships/hyperlink" Target="https://login.consultant.ru/link/?req=doc&amp;base=RZB&amp;n=404439" TargetMode="External"/><Relationship Id="rId55" Type="http://schemas.openxmlformats.org/officeDocument/2006/relationships/hyperlink" Target="https://login.consultant.ru/link/?req=doc&amp;base=RZB&amp;n=472964&amp;dst=100138" TargetMode="External"/><Relationship Id="rId76" Type="http://schemas.openxmlformats.org/officeDocument/2006/relationships/hyperlink" Target="https://login.consultant.ru/link/?req=doc&amp;base=RZB&amp;n=454225&amp;dst=249" TargetMode="External"/><Relationship Id="rId97" Type="http://schemas.openxmlformats.org/officeDocument/2006/relationships/hyperlink" Target="https://login.consultant.ru/link/?req=doc&amp;base=EXPZ&amp;n=731991&amp;dst=155993" TargetMode="External"/><Relationship Id="rId104" Type="http://schemas.openxmlformats.org/officeDocument/2006/relationships/hyperlink" Target="https://login.consultant.ru/link/?req=doc&amp;base=EXPZ&amp;n=731991&amp;dst=156136" TargetMode="External"/><Relationship Id="rId7" Type="http://schemas.openxmlformats.org/officeDocument/2006/relationships/hyperlink" Target="https://login.consultant.ru/link/?req=doc&amp;base=RZB&amp;n=483582&amp;dst=100006" TargetMode="External"/><Relationship Id="rId71" Type="http://schemas.openxmlformats.org/officeDocument/2006/relationships/hyperlink" Target="https://login.consultant.ru/link/?req=doc&amp;base=RZB&amp;n=459920&amp;dst=100017" TargetMode="External"/><Relationship Id="rId92" Type="http://schemas.openxmlformats.org/officeDocument/2006/relationships/hyperlink" Target="https://login.consultant.ru/link/?req=doc&amp;base=EXPZ&amp;n=731991&amp;dst=10718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ZB&amp;n=369426&amp;dst=100135" TargetMode="External"/><Relationship Id="rId24" Type="http://schemas.openxmlformats.org/officeDocument/2006/relationships/hyperlink" Target="https://login.consultant.ru/link/?req=doc&amp;base=RZB&amp;n=475114&amp;dst=2319" TargetMode="External"/><Relationship Id="rId40" Type="http://schemas.openxmlformats.org/officeDocument/2006/relationships/hyperlink" Target="https://login.consultant.ru/link/?req=doc&amp;base=RZB&amp;n=369426&amp;dst=100219" TargetMode="External"/><Relationship Id="rId45" Type="http://schemas.openxmlformats.org/officeDocument/2006/relationships/hyperlink" Target="https://login.consultant.ru/link/?req=doc&amp;base=RZB&amp;n=369426&amp;dst=100218" TargetMode="External"/><Relationship Id="rId66" Type="http://schemas.openxmlformats.org/officeDocument/2006/relationships/hyperlink" Target="https://login.consultant.ru/link/?req=doc&amp;base=RZB&amp;n=422092&amp;dst=100051" TargetMode="External"/><Relationship Id="rId87" Type="http://schemas.openxmlformats.org/officeDocument/2006/relationships/hyperlink" Target="https://login.consultant.ru/link/?req=doc&amp;base=RZB&amp;n=483582&amp;dst=100027" TargetMode="External"/><Relationship Id="rId110" Type="http://schemas.openxmlformats.org/officeDocument/2006/relationships/fontTable" Target="fontTable.xml"/><Relationship Id="rId61" Type="http://schemas.openxmlformats.org/officeDocument/2006/relationships/hyperlink" Target="https://login.consultant.ru/link/?req=doc&amp;base=RZB&amp;n=454225&amp;dst=100252" TargetMode="External"/><Relationship Id="rId82" Type="http://schemas.openxmlformats.org/officeDocument/2006/relationships/hyperlink" Target="https://login.consultant.ru/link/?req=doc&amp;base=RZB&amp;n=487392&amp;dst=100022" TargetMode="External"/><Relationship Id="rId19" Type="http://schemas.openxmlformats.org/officeDocument/2006/relationships/hyperlink" Target="https://login.consultant.ru/link/?req=doc&amp;base=RZB&amp;n=482678&amp;dst=284" TargetMode="External"/><Relationship Id="rId14" Type="http://schemas.openxmlformats.org/officeDocument/2006/relationships/hyperlink" Target="https://login.consultant.ru/link/?req=doc&amp;base=RZB&amp;n=459920&amp;dst=100006" TargetMode="External"/><Relationship Id="rId30" Type="http://schemas.openxmlformats.org/officeDocument/2006/relationships/hyperlink" Target="https://login.consultant.ru/link/?req=doc&amp;base=RZB&amp;n=369426&amp;dst=100203" TargetMode="External"/><Relationship Id="rId35" Type="http://schemas.openxmlformats.org/officeDocument/2006/relationships/hyperlink" Target="https://login.consultant.ru/link/?req=doc&amp;base=RZB&amp;n=369426&amp;dst=100082" TargetMode="External"/><Relationship Id="rId56" Type="http://schemas.openxmlformats.org/officeDocument/2006/relationships/hyperlink" Target="https://login.consultant.ru/link/?req=doc&amp;base=RZB&amp;n=482678&amp;dst=286" TargetMode="External"/><Relationship Id="rId77" Type="http://schemas.openxmlformats.org/officeDocument/2006/relationships/hyperlink" Target="https://login.consultant.ru/link/?req=doc&amp;base=RZB&amp;n=327147&amp;dst=100197" TargetMode="External"/><Relationship Id="rId100" Type="http://schemas.openxmlformats.org/officeDocument/2006/relationships/hyperlink" Target="https://login.consultant.ru/link/?req=doc&amp;base=EXPZ&amp;n=731991&amp;dst=104219" TargetMode="External"/><Relationship Id="rId105" Type="http://schemas.openxmlformats.org/officeDocument/2006/relationships/hyperlink" Target="https://login.consultant.ru/link/?req=doc&amp;base=EXPZ&amp;n=731991&amp;dst=156135" TargetMode="External"/><Relationship Id="rId8" Type="http://schemas.openxmlformats.org/officeDocument/2006/relationships/hyperlink" Target="https://login.consultant.ru/link/?req=doc&amp;base=RZB&amp;n=454225&amp;dst=187" TargetMode="External"/><Relationship Id="rId51" Type="http://schemas.openxmlformats.org/officeDocument/2006/relationships/hyperlink" Target="https://login.consultant.ru/link/?req=doc&amp;base=RZB&amp;n=401289&amp;dst=100011" TargetMode="External"/><Relationship Id="rId72" Type="http://schemas.openxmlformats.org/officeDocument/2006/relationships/hyperlink" Target="https://login.consultant.ru/link/?req=doc&amp;base=RZB&amp;n=141711&amp;dst=100005" TargetMode="External"/><Relationship Id="rId93" Type="http://schemas.openxmlformats.org/officeDocument/2006/relationships/hyperlink" Target="https://login.consultant.ru/link/?req=doc&amp;base=EXPZ&amp;n=731991&amp;dst=149043" TargetMode="External"/><Relationship Id="rId98" Type="http://schemas.openxmlformats.org/officeDocument/2006/relationships/hyperlink" Target="https://login.consultant.ru/link/?req=doc&amp;base=EXPZ&amp;n=731991&amp;dst=15600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ZB&amp;n=472964&amp;dst=100158" TargetMode="External"/><Relationship Id="rId46" Type="http://schemas.openxmlformats.org/officeDocument/2006/relationships/hyperlink" Target="https://login.consultant.ru/link/?req=doc&amp;base=RZB&amp;n=369426&amp;dst=100213" TargetMode="External"/><Relationship Id="rId67" Type="http://schemas.openxmlformats.org/officeDocument/2006/relationships/hyperlink" Target="https://login.consultant.ru/link/?req=doc&amp;base=RZB&amp;n=422092&amp;dst=100051" TargetMode="External"/><Relationship Id="rId20" Type="http://schemas.openxmlformats.org/officeDocument/2006/relationships/hyperlink" Target="https://login.consultant.ru/link/?req=doc&amp;base=RZB&amp;n=482678&amp;dst=100398" TargetMode="External"/><Relationship Id="rId41" Type="http://schemas.openxmlformats.org/officeDocument/2006/relationships/hyperlink" Target="https://login.consultant.ru/link/?req=doc&amp;base=RZB&amp;n=369426&amp;dst=100118" TargetMode="External"/><Relationship Id="rId62" Type="http://schemas.openxmlformats.org/officeDocument/2006/relationships/hyperlink" Target="https://login.consultant.ru/link/?req=doc&amp;base=RZB&amp;n=487392&amp;dst=100022" TargetMode="External"/><Relationship Id="rId83" Type="http://schemas.openxmlformats.org/officeDocument/2006/relationships/hyperlink" Target="https://login.consultant.ru/link/?req=doc&amp;base=RZB&amp;n=437000&amp;dst=100023" TargetMode="External"/><Relationship Id="rId88" Type="http://schemas.openxmlformats.org/officeDocument/2006/relationships/hyperlink" Target="https://login.consultant.ru/link/?req=doc&amp;base=RZB&amp;n=483582&amp;dst=100064" TargetMode="External"/><Relationship Id="rId11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50</Pages>
  <Words>15613</Words>
  <Characters>88997</Characters>
  <Application>Microsoft Office Word</Application>
  <DocSecurity>0</DocSecurity>
  <Lines>741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Юлия Александровна</dc:creator>
  <cp:keywords/>
  <dc:description/>
  <cp:lastModifiedBy>Евдокимова Юлия Александровна</cp:lastModifiedBy>
  <cp:revision>2</cp:revision>
  <dcterms:created xsi:type="dcterms:W3CDTF">2024-11-26T08:02:00Z</dcterms:created>
  <dcterms:modified xsi:type="dcterms:W3CDTF">2024-11-27T12:24:00Z</dcterms:modified>
</cp:coreProperties>
</file>